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30" w:rsidRDefault="004944E5">
      <w:pPr>
        <w:spacing w:line="276" w:lineRule="auto"/>
        <w:rPr>
          <w:rFonts w:cs="Times New Roman"/>
          <w:b/>
          <w:szCs w:val="24"/>
        </w:rPr>
      </w:pPr>
      <w:bookmarkStart w:id="0" w:name="_Hlk182475703"/>
      <w:r>
        <w:rPr>
          <w:rFonts w:cs="Times New Roman"/>
          <w:b/>
          <w:noProof/>
          <w:szCs w:val="24"/>
          <w:lang w:eastAsia="en-ZW"/>
        </w:rPr>
        <w:drawing>
          <wp:anchor distT="0" distB="0" distL="114300" distR="114300" simplePos="0" relativeHeight="251660288" behindDoc="0" locked="0" layoutInCell="1" allowOverlap="1">
            <wp:simplePos x="0" y="0"/>
            <wp:positionH relativeFrom="column">
              <wp:posOffset>3867150</wp:posOffset>
            </wp:positionH>
            <wp:positionV relativeFrom="paragraph">
              <wp:posOffset>-304800</wp:posOffset>
            </wp:positionV>
            <wp:extent cx="1483360" cy="666750"/>
            <wp:effectExtent l="0" t="0" r="2540" b="0"/>
            <wp:wrapNone/>
            <wp:docPr id="1824094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94491"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83519" cy="666750"/>
                    </a:xfrm>
                    <a:prstGeom prst="rect">
                      <a:avLst/>
                    </a:prstGeom>
                    <a:noFill/>
                    <a:ln>
                      <a:noFill/>
                    </a:ln>
                  </pic:spPr>
                </pic:pic>
              </a:graphicData>
            </a:graphic>
          </wp:anchor>
        </w:drawing>
      </w:r>
      <w:r>
        <w:rPr>
          <w:rFonts w:cs="Times New Roman"/>
          <w:b/>
          <w:noProof/>
          <w:szCs w:val="24"/>
          <w:lang w:eastAsia="en-ZW"/>
        </w:rPr>
        <mc:AlternateContent>
          <mc:Choice Requires="wps">
            <w:drawing>
              <wp:anchor distT="45720" distB="45720" distL="114300" distR="114300" simplePos="0" relativeHeight="251659264" behindDoc="0" locked="0" layoutInCell="1" allowOverlap="1">
                <wp:simplePos x="0" y="0"/>
                <wp:positionH relativeFrom="column">
                  <wp:posOffset>-47625</wp:posOffset>
                </wp:positionH>
                <wp:positionV relativeFrom="paragraph">
                  <wp:posOffset>57150</wp:posOffset>
                </wp:positionV>
                <wp:extent cx="28670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noFill/>
                        <a:ln w="9525">
                          <a:noFill/>
                          <a:miter lim="800000"/>
                        </a:ln>
                      </wps:spPr>
                      <wps:txbx>
                        <w:txbxContent>
                          <w:p w:rsidR="00442A30" w:rsidRDefault="004944E5">
                            <w:pPr>
                              <w:rPr>
                                <w:i/>
                                <w:iCs/>
                              </w:rPr>
                            </w:pPr>
                            <w:r>
                              <w:rPr>
                                <w:i/>
                                <w:iCs/>
                              </w:rPr>
                              <w:t xml:space="preserve">Volume </w:t>
                            </w:r>
                            <w:r>
                              <w:rPr>
                                <w:i/>
                                <w:iCs/>
                                <w:lang w:val="en-GB"/>
                              </w:rPr>
                              <w:t>1</w:t>
                            </w:r>
                            <w:r>
                              <w:rPr>
                                <w:i/>
                                <w:iCs/>
                              </w:rPr>
                              <w:t xml:space="preserve"> Issue </w:t>
                            </w:r>
                            <w:r>
                              <w:rPr>
                                <w:i/>
                                <w:iCs/>
                                <w:lang w:val="en-GB"/>
                              </w:rPr>
                              <w:t>1</w:t>
                            </w:r>
                            <w:r>
                              <w:rPr>
                                <w:i/>
                                <w:iCs/>
                              </w:rPr>
                              <w:t xml:space="preserve"> </w:t>
                            </w:r>
                            <w:r>
                              <w:rPr>
                                <w:b/>
                                <w:bCs/>
                                <w:i/>
                                <w:iCs/>
                              </w:rPr>
                              <w:t>2024</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4.5pt;width:22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VpAQIAAN0DAAAOAAAAZHJzL2Uyb0RvYy54bWysU11v2yAUfZ+0/4B4X/yhfNUKqbpWmSZ1&#10;66R2P4BgHKMZLgMSO/v1u2A3i7q3aX5AwIXDOeceb24H3ZGTdF6BYbSY5ZRII6BW5sDo95fdhzUl&#10;PnBT8w6MZPQsPb3dvn+36W0lS2ihq6UjCGJ81VtG2xBslWVetFJzPwMrDRYbcJoHXLpDVjveI7ru&#10;sjLPl1kPrrYOhPQedx/GIt0m/KaRIjw1jZeBdIwit5BGl8Z9HLPthlcHx22rxESD/wMLzZXBRy9Q&#10;DzxwcnTqLyithAMPTZgJ0Bk0jRIyaUA1Rf5GzXPLrUxa0BxvLzb5/wcrvp6+OaJqRstiRYnhGpv0&#10;IodAPsJAyuhPb32Fx54tHgwDbmOfk1ZvH0H88MTAfcvNQd45B30reY38ingzu7o64vgIsu+/QI3P&#10;8GOABDQ0Tkfz0A6C6Nin86U3kYrAzXK9XOXlghKBtWKez5dl6l7Gq9fr1vnwSYImccKow+YneH56&#10;9CHS4dXrkfiagZ3quhSAzpCe0ZsF4r+paBUwn53SjK7z+CVdvOrMJC8qGrWFYT9Mdu2hPqNQB2Pe&#10;8P/ASQvuFyU9Zo1R//PInaSk+2zQrJtiPo/hTIv5YoXKiLuu7K8r3AiEYjRQMk7vQwp0ZO7tHZq6&#10;U0ludH9kMnHFDCUXprzHkF6v06k/f+X2NwAAAP//AwBQSwMEFAAGAAgAAAAhAK7gsbvdAAAACAEA&#10;AA8AAABkcnMvZG93bnJldi54bWxMj8FOwzAQRO9I/IO1SNxamxBoCXGqCrXlWChRz25skoh4bdlu&#10;Gv6e5QS3Hc1o9k25muzARhNi71DC3VwAM9g43WMrof7YzpbAYlKo1eDQSPg2EVbV9VWpCu0u+G7G&#10;Q2oZlWAslIQuJV9wHpvOWBXnzhsk79MFqxLJ0HId1IXK7cAzIR65VT3Sh05589KZ5utwthJ88rvF&#10;a9i/rTfbUdTHXZ317UbK25tp/QwsmSn9heEXn9ChIqaTO6OObJAwWzxQUsITLSI7z3M6ThKye5EB&#10;r0r+f0D1AwAA//8DAFBLAQItABQABgAIAAAAIQC2gziS/gAAAOEBAAATAAAAAAAAAAAAAAAAAAAA&#10;AABbQ29udGVudF9UeXBlc10ueG1sUEsBAi0AFAAGAAgAAAAhADj9If/WAAAAlAEAAAsAAAAAAAAA&#10;AAAAAAAALwEAAF9yZWxzLy5yZWxzUEsBAi0AFAAGAAgAAAAhALP01WkBAgAA3QMAAA4AAAAAAAAA&#10;AAAAAAAALgIAAGRycy9lMm9Eb2MueG1sUEsBAi0AFAAGAAgAAAAhAK7gsbvdAAAACAEAAA8AAAAA&#10;AAAAAAAAAAAAWwQAAGRycy9kb3ducmV2LnhtbFBLBQYAAAAABAAEAPMAAABlBQAAAAA=&#10;" filled="f" stroked="f">
                <v:textbox style="mso-fit-shape-to-text:t">
                  <w:txbxContent>
                    <w:p w:rsidR="00442A30" w:rsidRDefault="004944E5">
                      <w:pPr>
                        <w:rPr>
                          <w:i/>
                          <w:iCs/>
                        </w:rPr>
                      </w:pPr>
                      <w:r>
                        <w:rPr>
                          <w:i/>
                          <w:iCs/>
                        </w:rPr>
                        <w:t xml:space="preserve">Volume </w:t>
                      </w:r>
                      <w:r>
                        <w:rPr>
                          <w:i/>
                          <w:iCs/>
                          <w:lang w:val="en-GB"/>
                        </w:rPr>
                        <w:t>1</w:t>
                      </w:r>
                      <w:r>
                        <w:rPr>
                          <w:i/>
                          <w:iCs/>
                        </w:rPr>
                        <w:t xml:space="preserve"> Issue </w:t>
                      </w:r>
                      <w:r>
                        <w:rPr>
                          <w:i/>
                          <w:iCs/>
                          <w:lang w:val="en-GB"/>
                        </w:rPr>
                        <w:t>1</w:t>
                      </w:r>
                      <w:r>
                        <w:rPr>
                          <w:i/>
                          <w:iCs/>
                        </w:rPr>
                        <w:t xml:space="preserve"> </w:t>
                      </w:r>
                      <w:r>
                        <w:rPr>
                          <w:b/>
                          <w:bCs/>
                          <w:i/>
                          <w:iCs/>
                        </w:rPr>
                        <w:t>2024</w:t>
                      </w:r>
                    </w:p>
                  </w:txbxContent>
                </v:textbox>
              </v:shape>
            </w:pict>
          </mc:Fallback>
        </mc:AlternateContent>
      </w:r>
    </w:p>
    <w:p w:rsidR="00442A30" w:rsidRDefault="00442A30">
      <w:pPr>
        <w:pBdr>
          <w:top w:val="single" w:sz="12" w:space="1" w:color="auto"/>
        </w:pBdr>
        <w:spacing w:line="276" w:lineRule="auto"/>
        <w:rPr>
          <w:rFonts w:cs="Times New Roman"/>
          <w:b/>
          <w:szCs w:val="24"/>
        </w:rPr>
      </w:pPr>
    </w:p>
    <w:bookmarkEnd w:id="0"/>
    <w:p w:rsidR="00442A30" w:rsidRDefault="004944E5">
      <w:pPr>
        <w:pBdr>
          <w:top w:val="single" w:sz="12" w:space="1" w:color="auto"/>
        </w:pBdr>
        <w:spacing w:line="276" w:lineRule="auto"/>
        <w:jc w:val="center"/>
        <w:rPr>
          <w:rFonts w:cs="Times New Roman"/>
          <w:b/>
          <w:sz w:val="36"/>
          <w:szCs w:val="36"/>
        </w:rPr>
      </w:pPr>
      <w:proofErr w:type="spellStart"/>
      <w:r>
        <w:rPr>
          <w:rFonts w:cs="Times New Roman"/>
          <w:b/>
          <w:sz w:val="36"/>
          <w:szCs w:val="36"/>
        </w:rPr>
        <w:t>Rupike</w:t>
      </w:r>
      <w:proofErr w:type="spellEnd"/>
      <w:r>
        <w:rPr>
          <w:rFonts w:cs="Times New Roman"/>
          <w:b/>
          <w:sz w:val="36"/>
          <w:szCs w:val="36"/>
        </w:rPr>
        <w:t xml:space="preserve"> Irrigation Scheme: Assessment of opportunities and successes irrigation in Zimbabwe</w:t>
      </w:r>
    </w:p>
    <w:p w:rsidR="00442A30" w:rsidRDefault="004944E5">
      <w:pPr>
        <w:spacing w:line="276" w:lineRule="auto"/>
        <w:jc w:val="center"/>
        <w:rPr>
          <w:rFonts w:cs="Times New Roman"/>
          <w:szCs w:val="24"/>
          <w:vertAlign w:val="superscript"/>
          <w:lang w:val="en-GB"/>
        </w:rPr>
      </w:pPr>
      <w:r>
        <w:rPr>
          <w:rFonts w:cs="Times New Roman"/>
          <w:szCs w:val="24"/>
        </w:rPr>
        <w:t xml:space="preserve">Josephine </w:t>
      </w:r>
      <w:proofErr w:type="spellStart"/>
      <w:r>
        <w:rPr>
          <w:rFonts w:cs="Times New Roman"/>
          <w:szCs w:val="24"/>
        </w:rPr>
        <w:t>Mwafuka</w:t>
      </w:r>
      <w:proofErr w:type="spellEnd"/>
      <w:r>
        <w:rPr>
          <w:rFonts w:cs="Times New Roman"/>
          <w:szCs w:val="24"/>
          <w:vertAlign w:val="superscript"/>
          <w:lang w:val="en-GB"/>
        </w:rPr>
        <w:t>1</w:t>
      </w:r>
      <w:proofErr w:type="gramStart"/>
      <w:r>
        <w:rPr>
          <w:rFonts w:cs="Times New Roman"/>
          <w:szCs w:val="24"/>
          <w:vertAlign w:val="superscript"/>
          <w:lang w:val="en-GB"/>
        </w:rPr>
        <w:t>,2</w:t>
      </w:r>
      <w:proofErr w:type="gramEnd"/>
      <w:r>
        <w:rPr>
          <w:rFonts w:cs="Times New Roman"/>
          <w:szCs w:val="24"/>
        </w:rPr>
        <w:t xml:space="preserve">, </w:t>
      </w:r>
      <w:proofErr w:type="spellStart"/>
      <w:r>
        <w:rPr>
          <w:rFonts w:cs="Times New Roman"/>
          <w:szCs w:val="24"/>
        </w:rPr>
        <w:t>Reyard</w:t>
      </w:r>
      <w:proofErr w:type="spellEnd"/>
      <w:r>
        <w:rPr>
          <w:rFonts w:cs="Times New Roman"/>
          <w:szCs w:val="24"/>
        </w:rPr>
        <w:t xml:space="preserve"> </w:t>
      </w:r>
      <w:proofErr w:type="spellStart"/>
      <w:r>
        <w:rPr>
          <w:rFonts w:cs="Times New Roman"/>
          <w:szCs w:val="24"/>
        </w:rPr>
        <w:t>Mutamiswa</w:t>
      </w:r>
      <w:proofErr w:type="spellEnd"/>
      <w:r>
        <w:rPr>
          <w:rFonts w:cs="Times New Roman"/>
          <w:szCs w:val="24"/>
          <w:vertAlign w:val="superscript"/>
          <w:lang w:val="en-GB"/>
        </w:rPr>
        <w:t>1</w:t>
      </w:r>
      <w:r>
        <w:rPr>
          <w:rFonts w:cs="Times New Roman"/>
          <w:szCs w:val="24"/>
        </w:rPr>
        <w:t xml:space="preserve"> and Gabriel </w:t>
      </w:r>
      <w:proofErr w:type="spellStart"/>
      <w:r>
        <w:rPr>
          <w:rFonts w:cs="Times New Roman"/>
          <w:szCs w:val="24"/>
        </w:rPr>
        <w:t>Nkomo</w:t>
      </w:r>
      <w:proofErr w:type="spellEnd"/>
      <w:r>
        <w:rPr>
          <w:rFonts w:cs="Times New Roman"/>
          <w:szCs w:val="24"/>
          <w:vertAlign w:val="superscript"/>
          <w:lang w:val="en-GB"/>
        </w:rPr>
        <w:t>1,3</w:t>
      </w:r>
      <w:r>
        <w:rPr>
          <w:rFonts w:cs="Times New Roman"/>
          <w:szCs w:val="24"/>
        </w:rPr>
        <w:t xml:space="preserve"> and </w:t>
      </w:r>
      <w:proofErr w:type="spellStart"/>
      <w:r>
        <w:rPr>
          <w:rFonts w:cs="Times New Roman"/>
          <w:szCs w:val="24"/>
        </w:rPr>
        <w:t>Jephias</w:t>
      </w:r>
      <w:proofErr w:type="spellEnd"/>
      <w:r>
        <w:rPr>
          <w:rFonts w:cs="Times New Roman"/>
          <w:szCs w:val="24"/>
        </w:rPr>
        <w:t xml:space="preserve"> </w:t>
      </w:r>
      <w:proofErr w:type="spellStart"/>
      <w:r>
        <w:rPr>
          <w:rFonts w:cs="Times New Roman"/>
          <w:szCs w:val="24"/>
        </w:rPr>
        <w:t>Matunhu</w:t>
      </w:r>
      <w:proofErr w:type="spellEnd"/>
      <w:r>
        <w:rPr>
          <w:rFonts w:cs="Times New Roman"/>
          <w:szCs w:val="24"/>
          <w:vertAlign w:val="superscript"/>
          <w:lang w:val="en-GB"/>
        </w:rPr>
        <w:t>1</w:t>
      </w:r>
    </w:p>
    <w:p w:rsidR="00442A30" w:rsidRDefault="004944E5">
      <w:pPr>
        <w:pStyle w:val="BodyA"/>
        <w:spacing w:after="0" w:line="276" w:lineRule="auto"/>
        <w:jc w:val="center"/>
        <w:rPr>
          <w:rFonts w:ascii="Times New Roman" w:eastAsia="Palatino Linotype" w:hAnsi="Times New Roman" w:cs="Times New Roman"/>
          <w:sz w:val="24"/>
          <w:szCs w:val="24"/>
        </w:rPr>
      </w:pPr>
      <w:r>
        <w:rPr>
          <w:rFonts w:ascii="Times New Roman" w:eastAsia="Palatino Linotype" w:hAnsi="Times New Roman" w:cs="Times New Roman"/>
          <w:sz w:val="24"/>
          <w:szCs w:val="24"/>
          <w:vertAlign w:val="superscript"/>
          <w:lang w:val="en-GB"/>
        </w:rPr>
        <w:t>1,2</w:t>
      </w:r>
      <w:proofErr w:type="spellStart"/>
      <w:r>
        <w:rPr>
          <w:rFonts w:ascii="Times New Roman" w:eastAsia="Palatino Linotype" w:hAnsi="Times New Roman" w:cs="Times New Roman"/>
          <w:sz w:val="24"/>
          <w:szCs w:val="24"/>
        </w:rPr>
        <w:t>Tugwi</w:t>
      </w:r>
      <w:proofErr w:type="spellEnd"/>
      <w:r>
        <w:rPr>
          <w:rFonts w:ascii="Times New Roman" w:eastAsia="Palatino Linotype" w:hAnsi="Times New Roman" w:cs="Times New Roman"/>
          <w:sz w:val="24"/>
          <w:szCs w:val="24"/>
        </w:rPr>
        <w:t xml:space="preserve"> </w:t>
      </w:r>
      <w:proofErr w:type="spellStart"/>
      <w:r>
        <w:rPr>
          <w:rFonts w:ascii="Times New Roman" w:eastAsia="Palatino Linotype" w:hAnsi="Times New Roman" w:cs="Times New Roman"/>
          <w:sz w:val="24"/>
          <w:szCs w:val="24"/>
        </w:rPr>
        <w:t>Mukosi</w:t>
      </w:r>
      <w:proofErr w:type="spellEnd"/>
      <w:r>
        <w:rPr>
          <w:rFonts w:ascii="Times New Roman" w:eastAsia="Palatino Linotype" w:hAnsi="Times New Roman" w:cs="Times New Roman"/>
          <w:sz w:val="24"/>
          <w:szCs w:val="24"/>
        </w:rPr>
        <w:t xml:space="preserve"> Multidisciplinary Research Institute, </w:t>
      </w:r>
      <w:r>
        <w:rPr>
          <w:rFonts w:ascii="Times New Roman" w:eastAsia="Palatino Linotype" w:hAnsi="Times New Roman" w:cs="Times New Roman"/>
          <w:sz w:val="24"/>
          <w:szCs w:val="24"/>
        </w:rPr>
        <w:t>Midlands State University, Zimbabwe</w:t>
      </w:r>
    </w:p>
    <w:p w:rsidR="00442A30" w:rsidRDefault="004944E5">
      <w:pPr>
        <w:pStyle w:val="BodyA"/>
        <w:spacing w:after="0" w:line="276" w:lineRule="auto"/>
        <w:jc w:val="center"/>
        <w:rPr>
          <w:rFonts w:ascii="Times New Roman" w:eastAsia="Palatino Linotype" w:hAnsi="Times New Roman" w:cs="Times New Roman"/>
          <w:sz w:val="24"/>
          <w:szCs w:val="24"/>
        </w:rPr>
      </w:pPr>
      <w:r>
        <w:rPr>
          <w:rFonts w:ascii="Times New Roman" w:eastAsia="Palatino Linotype" w:hAnsi="Times New Roman" w:cs="Times New Roman"/>
          <w:sz w:val="24"/>
          <w:szCs w:val="24"/>
          <w:vertAlign w:val="superscript"/>
          <w:lang w:val="en-GB"/>
        </w:rPr>
        <w:t>2</w:t>
      </w:r>
      <w:r>
        <w:rPr>
          <w:rFonts w:ascii="Times New Roman" w:eastAsia="Palatino Linotype" w:hAnsi="Times New Roman" w:cs="Times New Roman"/>
          <w:sz w:val="24"/>
          <w:szCs w:val="24"/>
        </w:rPr>
        <w:t xml:space="preserve">Research, Innovation and Postgraduate Studies, </w:t>
      </w:r>
      <w:proofErr w:type="spellStart"/>
      <w:r>
        <w:rPr>
          <w:rFonts w:ascii="Times New Roman" w:eastAsia="Palatino Linotype" w:hAnsi="Times New Roman" w:cs="Times New Roman"/>
          <w:sz w:val="24"/>
          <w:szCs w:val="24"/>
        </w:rPr>
        <w:t>Manicaland</w:t>
      </w:r>
      <w:proofErr w:type="spellEnd"/>
      <w:r>
        <w:rPr>
          <w:rFonts w:ascii="Times New Roman" w:eastAsia="Palatino Linotype" w:hAnsi="Times New Roman" w:cs="Times New Roman"/>
          <w:sz w:val="24"/>
          <w:szCs w:val="24"/>
        </w:rPr>
        <w:t xml:space="preserve"> State University of Applied Sciences, Zimbabwe</w:t>
      </w:r>
    </w:p>
    <w:p w:rsidR="00442A30" w:rsidRDefault="004944E5">
      <w:pPr>
        <w:pStyle w:val="BodyA"/>
        <w:spacing w:after="0" w:line="276" w:lineRule="auto"/>
        <w:jc w:val="center"/>
        <w:rPr>
          <w:rFonts w:ascii="Times New Roman" w:eastAsia="Palatino Linotype" w:hAnsi="Times New Roman" w:cs="Times New Roman"/>
          <w:sz w:val="24"/>
          <w:szCs w:val="24"/>
        </w:rPr>
      </w:pPr>
      <w:r>
        <w:rPr>
          <w:rFonts w:ascii="Times New Roman" w:eastAsia="Palatino Linotype" w:hAnsi="Times New Roman" w:cs="Times New Roman"/>
          <w:sz w:val="24"/>
          <w:szCs w:val="24"/>
          <w:vertAlign w:val="superscript"/>
          <w:lang w:val="en-GB"/>
        </w:rPr>
        <w:t>3</w:t>
      </w:r>
      <w:r>
        <w:rPr>
          <w:rFonts w:ascii="Times New Roman" w:eastAsia="Palatino Linotype" w:hAnsi="Times New Roman" w:cs="Times New Roman"/>
          <w:sz w:val="24"/>
          <w:szCs w:val="24"/>
        </w:rPr>
        <w:t xml:space="preserve">Department of Agriculture Economics and Development, </w:t>
      </w:r>
      <w:proofErr w:type="spellStart"/>
      <w:r>
        <w:rPr>
          <w:rFonts w:ascii="Times New Roman" w:eastAsia="Palatino Linotype" w:hAnsi="Times New Roman" w:cs="Times New Roman"/>
          <w:sz w:val="24"/>
          <w:szCs w:val="24"/>
        </w:rPr>
        <w:t>Manicaland</w:t>
      </w:r>
      <w:proofErr w:type="spellEnd"/>
      <w:r>
        <w:rPr>
          <w:rFonts w:ascii="Times New Roman" w:eastAsia="Palatino Linotype" w:hAnsi="Times New Roman" w:cs="Times New Roman"/>
          <w:sz w:val="24"/>
          <w:szCs w:val="24"/>
        </w:rPr>
        <w:t xml:space="preserve"> State University of Applied Sciences, Zimbabwe</w:t>
      </w:r>
    </w:p>
    <w:p w:rsidR="00442A30" w:rsidRDefault="00442A30">
      <w:pPr>
        <w:pStyle w:val="BodyA"/>
        <w:spacing w:after="0" w:line="276" w:lineRule="auto"/>
        <w:ind w:left="360"/>
        <w:jc w:val="center"/>
        <w:rPr>
          <w:rFonts w:ascii="Times New Roman" w:eastAsia="Palatino Linotype" w:hAnsi="Times New Roman" w:cs="Times New Roman"/>
          <w:sz w:val="24"/>
          <w:szCs w:val="24"/>
        </w:rPr>
      </w:pPr>
    </w:p>
    <w:p w:rsidR="00442A30" w:rsidRDefault="004944E5">
      <w:pPr>
        <w:pStyle w:val="ListParagraph"/>
        <w:spacing w:line="276" w:lineRule="auto"/>
        <w:ind w:left="0"/>
        <w:jc w:val="center"/>
        <w:rPr>
          <w:rFonts w:cs="Times New Roman"/>
          <w:szCs w:val="24"/>
          <w:lang w:val="en-US"/>
        </w:rPr>
      </w:pPr>
      <w:r>
        <w:rPr>
          <w:rFonts w:eastAsia="Palatino Linotype" w:cs="Times New Roman"/>
          <w:szCs w:val="24"/>
          <w:lang w:val="en-US"/>
        </w:rPr>
        <w:t>C</w:t>
      </w:r>
      <w:r>
        <w:rPr>
          <w:rFonts w:eastAsia="Palatino Linotype" w:cs="Times New Roman"/>
          <w:szCs w:val="24"/>
          <w:lang w:val="en-US"/>
        </w:rPr>
        <w:t xml:space="preserve">orresponding Author: </w:t>
      </w:r>
      <w:r>
        <w:rPr>
          <w:rFonts w:eastAsia="Palatino Linotype" w:cs="Times New Roman"/>
          <w:szCs w:val="24"/>
        </w:rPr>
        <w:t xml:space="preserve"> </w:t>
      </w:r>
      <w:hyperlink r:id="rId10" w:history="1">
        <w:r>
          <w:rPr>
            <w:rStyle w:val="Hyperlink"/>
            <w:rFonts w:eastAsia="Palatino Linotype" w:cs="Times New Roman"/>
            <w:szCs w:val="24"/>
          </w:rPr>
          <w:t>matunhuj@staff.msu.ac.zw</w:t>
        </w:r>
      </w:hyperlink>
    </w:p>
    <w:p w:rsidR="00442A30" w:rsidRDefault="00442A30">
      <w:pPr>
        <w:pStyle w:val="Heading1"/>
        <w:spacing w:line="276" w:lineRule="auto"/>
        <w:rPr>
          <w:rFonts w:cs="Times New Roman"/>
          <w:szCs w:val="24"/>
        </w:rPr>
      </w:pPr>
    </w:p>
    <w:p w:rsidR="00442A30" w:rsidRDefault="00442A30">
      <w:pPr>
        <w:spacing w:line="276" w:lineRule="auto"/>
        <w:rPr>
          <w:rFonts w:cs="Times New Roman"/>
          <w:szCs w:val="24"/>
        </w:rPr>
        <w:sectPr w:rsidR="00442A30" w:rsidSect="00F05E58">
          <w:footerReference w:type="default" r:id="rId11"/>
          <w:footerReference w:type="first" r:id="rId12"/>
          <w:pgSz w:w="11906" w:h="16838"/>
          <w:pgMar w:top="1440" w:right="1800" w:bottom="1440" w:left="1800" w:header="720" w:footer="708" w:gutter="0"/>
          <w:cols w:space="708"/>
          <w:titlePg/>
          <w:docGrid w:linePitch="360"/>
        </w:sectPr>
      </w:pPr>
    </w:p>
    <w:p w:rsidR="00442A30" w:rsidRDefault="004944E5">
      <w:pPr>
        <w:pStyle w:val="Heading1"/>
        <w:spacing w:line="276" w:lineRule="auto"/>
        <w:rPr>
          <w:rFonts w:cs="Times New Roman"/>
          <w:szCs w:val="24"/>
        </w:rPr>
      </w:pPr>
      <w:r>
        <w:rPr>
          <w:rFonts w:cs="Times New Roman"/>
          <w:szCs w:val="24"/>
        </w:rPr>
        <w:lastRenderedPageBreak/>
        <w:t>Abstract</w:t>
      </w:r>
    </w:p>
    <w:p w:rsidR="00442A30" w:rsidRDefault="004944E5">
      <w:pPr>
        <w:spacing w:line="276" w:lineRule="auto"/>
        <w:jc w:val="both"/>
        <w:rPr>
          <w:rFonts w:cs="Times New Roman"/>
          <w:szCs w:val="24"/>
          <w:lang w:val="en-US"/>
        </w:rPr>
      </w:pPr>
      <w:r>
        <w:rPr>
          <w:rFonts w:cs="Times New Roman"/>
          <w:color w:val="000000"/>
          <w:spacing w:val="-2"/>
          <w:szCs w:val="24"/>
          <w:shd w:val="clear" w:color="auto" w:fill="FFFFFF"/>
        </w:rPr>
        <w:t xml:space="preserve">Smallholder irrigation schemes potentially improve the livelihoods of rural communities in developing countries. </w:t>
      </w:r>
      <w:proofErr w:type="spellStart"/>
      <w:r>
        <w:rPr>
          <w:rFonts w:cs="Times New Roman"/>
          <w:szCs w:val="24"/>
          <w:lang w:val="en-US"/>
        </w:rPr>
        <w:t>Rupike</w:t>
      </w:r>
      <w:proofErr w:type="spellEnd"/>
      <w:r>
        <w:rPr>
          <w:rFonts w:cs="Times New Roman"/>
          <w:szCs w:val="24"/>
          <w:lang w:val="en-US"/>
        </w:rPr>
        <w:t xml:space="preserve"> Irrigation Scheme has a total of 100 ha with 200 farmers. The crops mainly produced were maize, wheat, sugar beans and vegetables. They </w:t>
      </w:r>
      <w:r>
        <w:rPr>
          <w:rFonts w:cs="Times New Roman"/>
          <w:szCs w:val="24"/>
          <w:lang w:val="en-US"/>
        </w:rPr>
        <w:t xml:space="preserve">were also actively engaged in value addition of produce so as to reach a wider market audience. It was led by an irrigation addition of produce so as to reach a wider market audience. The success of the scheme was attributed to an effective management and </w:t>
      </w:r>
      <w:r>
        <w:rPr>
          <w:rFonts w:cs="Times New Roman"/>
          <w:szCs w:val="24"/>
          <w:lang w:val="en-US"/>
        </w:rPr>
        <w:t>functional constitution as well as receiving technical support from relevant stakeholders. Major challenges encountered were a poor road network and unreliable electricity supply. Good scheme management is important for improved livelihoods. The attributes</w:t>
      </w:r>
      <w:r>
        <w:rPr>
          <w:rFonts w:cs="Times New Roman"/>
          <w:szCs w:val="24"/>
          <w:lang w:val="en-US"/>
        </w:rPr>
        <w:t xml:space="preserve"> of a good scheme management include a vibrant IMC, functional constitution </w:t>
      </w:r>
      <w:r>
        <w:rPr>
          <w:rFonts w:cs="Times New Roman"/>
          <w:szCs w:val="24"/>
          <w:lang w:val="en-US"/>
        </w:rPr>
        <w:lastRenderedPageBreak/>
        <w:t xml:space="preserve">and technical backstopping from relevant departments. Produce is </w:t>
      </w:r>
      <w:proofErr w:type="gramStart"/>
      <w:r>
        <w:rPr>
          <w:rFonts w:cs="Times New Roman"/>
          <w:szCs w:val="24"/>
          <w:lang w:val="en-US"/>
        </w:rPr>
        <w:t>primarily</w:t>
      </w:r>
      <w:proofErr w:type="gramEnd"/>
      <w:r>
        <w:rPr>
          <w:rFonts w:cs="Times New Roman"/>
          <w:szCs w:val="24"/>
          <w:lang w:val="en-US"/>
        </w:rPr>
        <w:t xml:space="preserve"> for home consumption while the surplus is sold to surrounding communities. The farmers were also actively</w:t>
      </w:r>
      <w:r>
        <w:rPr>
          <w:rFonts w:cs="Times New Roman"/>
          <w:szCs w:val="24"/>
          <w:lang w:val="en-US"/>
        </w:rPr>
        <w:t xml:space="preserve"> engaged in value addition of produce so as to reach a wider market. The scheme members could take advantage of the dam to venture into other money-making activities such as </w:t>
      </w:r>
      <w:proofErr w:type="spellStart"/>
      <w:r>
        <w:rPr>
          <w:rFonts w:cs="Times New Roman"/>
          <w:szCs w:val="24"/>
          <w:lang w:val="en-US"/>
        </w:rPr>
        <w:t>agri</w:t>
      </w:r>
      <w:proofErr w:type="spellEnd"/>
      <w:r>
        <w:rPr>
          <w:rFonts w:cs="Times New Roman"/>
          <w:szCs w:val="24"/>
          <w:lang w:val="en-US"/>
        </w:rPr>
        <w:t>- tourism and fishing. This could widen the revenue base and hedge them agains</w:t>
      </w:r>
      <w:r>
        <w:rPr>
          <w:rFonts w:cs="Times New Roman"/>
          <w:szCs w:val="24"/>
          <w:lang w:val="en-US"/>
        </w:rPr>
        <w:t>t price fluctuations of agriculture produce. The scheme management should continuously engage relevant departments and the local authorities for road maintenance. This would enable them to reach a wider audience in terms of produce marketing and visibility</w:t>
      </w:r>
      <w:r>
        <w:rPr>
          <w:rFonts w:cs="Times New Roman"/>
          <w:szCs w:val="24"/>
          <w:lang w:val="en-US"/>
        </w:rPr>
        <w:t xml:space="preserve">. Investing in other alternative power systems such as wind and solar are key to ensure that cropping cycles are not disrupted resulting in poor </w:t>
      </w:r>
      <w:bookmarkStart w:id="1" w:name="_GoBack"/>
      <w:bookmarkEnd w:id="1"/>
      <w:r>
        <w:rPr>
          <w:rFonts w:cs="Times New Roman"/>
          <w:szCs w:val="24"/>
          <w:lang w:val="en-US"/>
        </w:rPr>
        <w:t>produce.</w:t>
      </w:r>
    </w:p>
    <w:p w:rsidR="00442A30" w:rsidRDefault="004944E5">
      <w:pPr>
        <w:spacing w:line="276" w:lineRule="auto"/>
        <w:rPr>
          <w:rFonts w:cs="Times New Roman"/>
          <w:b/>
          <w:bCs/>
          <w:szCs w:val="24"/>
          <w:lang w:val="en-US"/>
        </w:rPr>
      </w:pPr>
      <w:r>
        <w:rPr>
          <w:rFonts w:cs="Times New Roman"/>
          <w:b/>
          <w:bCs/>
          <w:szCs w:val="24"/>
          <w:lang w:val="en-US"/>
        </w:rPr>
        <w:lastRenderedPageBreak/>
        <w:t xml:space="preserve">Key words: </w:t>
      </w:r>
      <w:r>
        <w:rPr>
          <w:rFonts w:cs="Times New Roman"/>
          <w:i/>
          <w:iCs/>
          <w:szCs w:val="24"/>
          <w:lang w:val="en-US"/>
        </w:rPr>
        <w:t>Farmers,</w:t>
      </w:r>
      <w:r>
        <w:rPr>
          <w:rFonts w:cs="Times New Roman"/>
          <w:b/>
          <w:bCs/>
          <w:i/>
          <w:iCs/>
          <w:szCs w:val="24"/>
          <w:lang w:val="en-US"/>
        </w:rPr>
        <w:t xml:space="preserve"> </w:t>
      </w:r>
      <w:r>
        <w:rPr>
          <w:rFonts w:cs="Times New Roman"/>
          <w:bCs/>
          <w:i/>
          <w:iCs/>
          <w:szCs w:val="24"/>
          <w:lang w:val="en-US"/>
        </w:rPr>
        <w:t>I</w:t>
      </w:r>
      <w:r>
        <w:rPr>
          <w:rFonts w:cs="Times New Roman"/>
          <w:i/>
          <w:iCs/>
          <w:szCs w:val="24"/>
          <w:lang w:val="en-US"/>
        </w:rPr>
        <w:t xml:space="preserve">rrigation scheme, opportunities, </w:t>
      </w:r>
      <w:proofErr w:type="spellStart"/>
      <w:r>
        <w:rPr>
          <w:rFonts w:cs="Times New Roman"/>
          <w:i/>
          <w:iCs/>
          <w:szCs w:val="24"/>
          <w:lang w:val="en-US"/>
        </w:rPr>
        <w:t>Rupike</w:t>
      </w:r>
      <w:proofErr w:type="spellEnd"/>
      <w:r>
        <w:rPr>
          <w:rFonts w:cs="Times New Roman"/>
          <w:i/>
          <w:iCs/>
          <w:szCs w:val="24"/>
          <w:lang w:val="en-US"/>
        </w:rPr>
        <w:t>, success</w:t>
      </w:r>
    </w:p>
    <w:p w:rsidR="00442A30" w:rsidRDefault="004944E5">
      <w:pPr>
        <w:pStyle w:val="Heading1"/>
        <w:spacing w:line="276" w:lineRule="auto"/>
        <w:rPr>
          <w:rFonts w:cs="Times New Roman"/>
          <w:szCs w:val="24"/>
        </w:rPr>
      </w:pPr>
      <w:r>
        <w:rPr>
          <w:rFonts w:cs="Times New Roman"/>
          <w:szCs w:val="24"/>
        </w:rPr>
        <w:t>Introduction</w:t>
      </w:r>
    </w:p>
    <w:p w:rsidR="00442A30" w:rsidRDefault="004944E5">
      <w:pPr>
        <w:spacing w:line="276" w:lineRule="auto"/>
        <w:jc w:val="both"/>
        <w:rPr>
          <w:rFonts w:cs="Times New Roman"/>
          <w:color w:val="000000"/>
          <w:spacing w:val="-2"/>
          <w:szCs w:val="24"/>
          <w:shd w:val="clear" w:color="auto" w:fill="FFFFFF"/>
        </w:rPr>
      </w:pPr>
      <w:r>
        <w:rPr>
          <w:rFonts w:cs="Times New Roman"/>
          <w:color w:val="000000"/>
          <w:spacing w:val="-2"/>
          <w:szCs w:val="24"/>
          <w:shd w:val="clear" w:color="auto" w:fill="FFFFFF"/>
        </w:rPr>
        <w:t>Smallholder irrigat</w:t>
      </w:r>
      <w:r>
        <w:rPr>
          <w:rFonts w:cs="Times New Roman"/>
          <w:color w:val="000000"/>
          <w:spacing w:val="-2"/>
          <w:szCs w:val="24"/>
          <w:shd w:val="clear" w:color="auto" w:fill="FFFFFF"/>
        </w:rPr>
        <w:t>ion schemes are viewed as critical common property resources that significantly play a pivotal role in improving crop water supply and the livelihoods of rural communities in developing countries (</w:t>
      </w:r>
      <w:proofErr w:type="spellStart"/>
      <w:r>
        <w:rPr>
          <w:rFonts w:cs="Times New Roman"/>
          <w:color w:val="000000"/>
          <w:spacing w:val="-2"/>
          <w:szCs w:val="24"/>
          <w:shd w:val="clear" w:color="auto" w:fill="FFFFFF"/>
        </w:rPr>
        <w:t>Moyo</w:t>
      </w:r>
      <w:proofErr w:type="spellEnd"/>
      <w:r>
        <w:rPr>
          <w:rFonts w:cs="Times New Roman"/>
          <w:color w:val="000000"/>
          <w:spacing w:val="-2"/>
          <w:szCs w:val="24"/>
          <w:shd w:val="clear" w:color="auto" w:fill="FFFFFF"/>
        </w:rPr>
        <w:t xml:space="preserve"> et al. 2017; </w:t>
      </w:r>
      <w:proofErr w:type="spellStart"/>
      <w:r>
        <w:rPr>
          <w:rFonts w:cs="Times New Roman"/>
          <w:color w:val="000000"/>
          <w:spacing w:val="-2"/>
          <w:szCs w:val="24"/>
          <w:shd w:val="clear" w:color="auto" w:fill="FFFFFF"/>
        </w:rPr>
        <w:t>Mhembwe</w:t>
      </w:r>
      <w:proofErr w:type="spellEnd"/>
      <w:r>
        <w:rPr>
          <w:rFonts w:cs="Times New Roman"/>
          <w:color w:val="000000"/>
          <w:spacing w:val="-2"/>
          <w:szCs w:val="24"/>
          <w:shd w:val="clear" w:color="auto" w:fill="FFFFFF"/>
        </w:rPr>
        <w:t xml:space="preserve"> et al. 2019). In addition, these </w:t>
      </w:r>
      <w:r>
        <w:rPr>
          <w:rFonts w:cs="Times New Roman"/>
          <w:color w:val="000000"/>
          <w:spacing w:val="-2"/>
          <w:szCs w:val="24"/>
          <w:shd w:val="clear" w:color="auto" w:fill="FFFFFF"/>
        </w:rPr>
        <w:t>schemes reduce farmers’ dependency on unreliable precipitation patterns experienced in most African countries due to global warming (</w:t>
      </w:r>
      <w:proofErr w:type="spellStart"/>
      <w:r>
        <w:rPr>
          <w:rFonts w:cs="Times New Roman"/>
          <w:color w:val="000000"/>
          <w:spacing w:val="-2"/>
          <w:szCs w:val="24"/>
          <w:shd w:val="clear" w:color="auto" w:fill="FFFFFF"/>
        </w:rPr>
        <w:t>Muzerengi</w:t>
      </w:r>
      <w:proofErr w:type="spellEnd"/>
      <w:r>
        <w:rPr>
          <w:rFonts w:cs="Times New Roman"/>
          <w:color w:val="000000"/>
          <w:spacing w:val="-2"/>
          <w:szCs w:val="24"/>
          <w:shd w:val="clear" w:color="auto" w:fill="FFFFFF"/>
        </w:rPr>
        <w:t xml:space="preserve"> and </w:t>
      </w:r>
      <w:proofErr w:type="spellStart"/>
      <w:r>
        <w:rPr>
          <w:rFonts w:cs="Times New Roman"/>
          <w:color w:val="000000"/>
          <w:spacing w:val="-2"/>
          <w:szCs w:val="24"/>
          <w:shd w:val="clear" w:color="auto" w:fill="FFFFFF"/>
        </w:rPr>
        <w:t>Mapuranga</w:t>
      </w:r>
      <w:proofErr w:type="spellEnd"/>
      <w:r>
        <w:rPr>
          <w:rFonts w:cs="Times New Roman"/>
          <w:color w:val="000000"/>
          <w:spacing w:val="-2"/>
          <w:szCs w:val="24"/>
          <w:shd w:val="clear" w:color="auto" w:fill="FFFFFF"/>
        </w:rPr>
        <w:t xml:space="preserve">, 2017; </w:t>
      </w:r>
      <w:proofErr w:type="spellStart"/>
      <w:r>
        <w:rPr>
          <w:rFonts w:cs="Times New Roman"/>
          <w:color w:val="000000"/>
          <w:spacing w:val="-2"/>
          <w:szCs w:val="24"/>
          <w:shd w:val="clear" w:color="auto" w:fill="FFFFFF"/>
        </w:rPr>
        <w:t>Mhembwe</w:t>
      </w:r>
      <w:proofErr w:type="spellEnd"/>
      <w:r>
        <w:rPr>
          <w:rFonts w:cs="Times New Roman"/>
          <w:color w:val="000000"/>
          <w:spacing w:val="-2"/>
          <w:szCs w:val="24"/>
          <w:shd w:val="clear" w:color="auto" w:fill="FFFFFF"/>
        </w:rPr>
        <w:t xml:space="preserve"> et al. 2019). This is true in particular for Zimbabwe where ~80% of agricultural lan</w:t>
      </w:r>
      <w:r>
        <w:rPr>
          <w:rFonts w:cs="Times New Roman"/>
          <w:color w:val="000000"/>
          <w:spacing w:val="-2"/>
          <w:szCs w:val="24"/>
          <w:shd w:val="clear" w:color="auto" w:fill="FFFFFF"/>
        </w:rPr>
        <w:t>d lies in arid and semi-arid regions of the country (</w:t>
      </w:r>
      <w:proofErr w:type="spellStart"/>
      <w:r>
        <w:rPr>
          <w:rFonts w:cs="Times New Roman"/>
          <w:color w:val="000000"/>
          <w:spacing w:val="-2"/>
          <w:szCs w:val="24"/>
          <w:shd w:val="clear" w:color="auto" w:fill="FFFFFF"/>
        </w:rPr>
        <w:t>Moyo</w:t>
      </w:r>
      <w:proofErr w:type="spellEnd"/>
      <w:r>
        <w:rPr>
          <w:rFonts w:cs="Times New Roman"/>
          <w:color w:val="000000"/>
          <w:spacing w:val="-2"/>
          <w:szCs w:val="24"/>
          <w:shd w:val="clear" w:color="auto" w:fill="FFFFFF"/>
        </w:rPr>
        <w:t xml:space="preserve"> et al. 2017). Given that rainfall patterns in these regions are unpredictable, irrigation farming is necessary in mitigating droughts and mid-season dry spells thereby facilitating crop production t</w:t>
      </w:r>
      <w:r>
        <w:rPr>
          <w:rFonts w:cs="Times New Roman"/>
          <w:color w:val="000000"/>
          <w:spacing w:val="-2"/>
          <w:szCs w:val="24"/>
          <w:shd w:val="clear" w:color="auto" w:fill="FFFFFF"/>
        </w:rPr>
        <w:t xml:space="preserve">hroughout the year and improvement in yields.   </w:t>
      </w:r>
    </w:p>
    <w:p w:rsidR="00442A30" w:rsidRDefault="004944E5">
      <w:pPr>
        <w:spacing w:line="276" w:lineRule="auto"/>
        <w:jc w:val="both"/>
        <w:rPr>
          <w:rFonts w:cs="Times New Roman"/>
          <w:szCs w:val="24"/>
        </w:rPr>
      </w:pPr>
      <w:r>
        <w:rPr>
          <w:rFonts w:cs="Times New Roman"/>
          <w:szCs w:val="24"/>
        </w:rPr>
        <w:t>Governments and donors across Africa are investing in massive expansion of irrigated agriculture, assuming this will reduce poverty for smallholder farmers and increase food security (</w:t>
      </w:r>
      <w:proofErr w:type="spellStart"/>
      <w:r>
        <w:rPr>
          <w:rFonts w:cs="Times New Roman"/>
          <w:szCs w:val="24"/>
        </w:rPr>
        <w:t>Pittock</w:t>
      </w:r>
      <w:proofErr w:type="spellEnd"/>
      <w:r>
        <w:rPr>
          <w:rFonts w:cs="Times New Roman"/>
          <w:szCs w:val="24"/>
        </w:rPr>
        <w:t xml:space="preserve">, et al. 2020). </w:t>
      </w:r>
      <w:r>
        <w:rPr>
          <w:rFonts w:cs="Times New Roman"/>
          <w:szCs w:val="24"/>
        </w:rPr>
        <w:t xml:space="preserve">Irrigated agriculture may overcome many limitations to food security in Africa by enabling more reliable crop production under climate change and variability. For example, Zimbabwe government invested in massive irrigation schemes and dam construction and </w:t>
      </w:r>
      <w:r>
        <w:rPr>
          <w:rFonts w:cs="Times New Roman"/>
          <w:szCs w:val="24"/>
        </w:rPr>
        <w:t>rehabilitation since independence (</w:t>
      </w:r>
      <w:proofErr w:type="spellStart"/>
      <w:r>
        <w:rPr>
          <w:rFonts w:cs="Times New Roman"/>
          <w:szCs w:val="24"/>
        </w:rPr>
        <w:t>Dube</w:t>
      </w:r>
      <w:proofErr w:type="spellEnd"/>
      <w:r>
        <w:rPr>
          <w:rFonts w:cs="Times New Roman"/>
          <w:szCs w:val="24"/>
        </w:rPr>
        <w:t xml:space="preserve">, 2016). The key objective of irrigation development investment was </w:t>
      </w:r>
      <w:r>
        <w:rPr>
          <w:rFonts w:cs="Times New Roman"/>
          <w:color w:val="000000"/>
          <w:szCs w:val="24"/>
          <w:shd w:val="clear" w:color="auto" w:fill="FFFFFF"/>
        </w:rPr>
        <w:t xml:space="preserve">to reduce community </w:t>
      </w:r>
      <w:r>
        <w:rPr>
          <w:rFonts w:cs="Times New Roman"/>
          <w:color w:val="000000"/>
          <w:szCs w:val="24"/>
          <w:shd w:val="clear" w:color="auto" w:fill="FFFFFF"/>
        </w:rPr>
        <w:lastRenderedPageBreak/>
        <w:t>dependency on government support, improve household food and nutrition security as well as fostering rural development and allevi</w:t>
      </w:r>
      <w:r>
        <w:rPr>
          <w:rFonts w:cs="Times New Roman"/>
          <w:color w:val="000000"/>
          <w:szCs w:val="24"/>
          <w:shd w:val="clear" w:color="auto" w:fill="FFFFFF"/>
        </w:rPr>
        <w:t>ating poverty. This initiative has enhanced formation of farmer groups, facilitated collective farming and marketing thereby generating household income, improving food security and community development (</w:t>
      </w:r>
      <w:proofErr w:type="spellStart"/>
      <w:r>
        <w:rPr>
          <w:rFonts w:cs="Times New Roman"/>
          <w:color w:val="000000"/>
          <w:szCs w:val="24"/>
          <w:shd w:val="clear" w:color="auto" w:fill="FFFFFF"/>
        </w:rPr>
        <w:t>Dube</w:t>
      </w:r>
      <w:proofErr w:type="spellEnd"/>
      <w:r>
        <w:rPr>
          <w:rFonts w:cs="Times New Roman"/>
          <w:color w:val="000000"/>
          <w:szCs w:val="24"/>
          <w:shd w:val="clear" w:color="auto" w:fill="FFFFFF"/>
        </w:rPr>
        <w:t xml:space="preserve">, 2016). </w:t>
      </w:r>
      <w:r>
        <w:rPr>
          <w:rFonts w:cs="Times New Roman"/>
          <w:szCs w:val="24"/>
        </w:rPr>
        <w:t xml:space="preserve">Zimbabwe has three main types of small-scale irrigation schemes, namely, government, farmers, and communities managed schemes (FAO, 1996; </w:t>
      </w:r>
      <w:proofErr w:type="spellStart"/>
      <w:r>
        <w:rPr>
          <w:rFonts w:cs="Times New Roman"/>
          <w:szCs w:val="24"/>
        </w:rPr>
        <w:t>Mhembwe</w:t>
      </w:r>
      <w:proofErr w:type="spellEnd"/>
      <w:r>
        <w:rPr>
          <w:rFonts w:cs="Times New Roman"/>
          <w:szCs w:val="24"/>
        </w:rPr>
        <w:t xml:space="preserve"> et al., 2019). Over the years, most small-scale irrigation schemes in Zimbabwe experienced many challenges, wi</w:t>
      </w:r>
      <w:r>
        <w:rPr>
          <w:rFonts w:cs="Times New Roman"/>
          <w:szCs w:val="24"/>
        </w:rPr>
        <w:t xml:space="preserve">th more failures being reported relative to successes (Jacobs et al. 2013; </w:t>
      </w:r>
      <w:proofErr w:type="spellStart"/>
      <w:r>
        <w:rPr>
          <w:rFonts w:cs="Times New Roman"/>
          <w:szCs w:val="24"/>
        </w:rPr>
        <w:t>Moyo</w:t>
      </w:r>
      <w:proofErr w:type="spellEnd"/>
      <w:r>
        <w:rPr>
          <w:rFonts w:cs="Times New Roman"/>
          <w:szCs w:val="24"/>
        </w:rPr>
        <w:t xml:space="preserve"> et al. 2017). Previous studies have shown that the </w:t>
      </w:r>
      <w:r>
        <w:rPr>
          <w:rFonts w:cs="Times New Roman"/>
          <w:szCs w:val="24"/>
          <w:lang w:val="en-GB"/>
        </w:rPr>
        <w:t>under-performance</w:t>
      </w:r>
      <w:r>
        <w:rPr>
          <w:rFonts w:cs="Times New Roman"/>
          <w:szCs w:val="24"/>
        </w:rPr>
        <w:t xml:space="preserve"> of most small-scale irrigation schemes is elicited by correlated factors such as limited technical capacity</w:t>
      </w:r>
      <w:r>
        <w:rPr>
          <w:rFonts w:cs="Times New Roman"/>
          <w:szCs w:val="24"/>
        </w:rPr>
        <w:t>, poor institutional arrangements and uncoordinated marketing (</w:t>
      </w:r>
      <w:proofErr w:type="spellStart"/>
      <w:r>
        <w:rPr>
          <w:rFonts w:cs="Times New Roman"/>
          <w:szCs w:val="24"/>
        </w:rPr>
        <w:t>Mujere</w:t>
      </w:r>
      <w:proofErr w:type="spellEnd"/>
      <w:r>
        <w:rPr>
          <w:rFonts w:cs="Times New Roman"/>
          <w:szCs w:val="24"/>
        </w:rPr>
        <w:t xml:space="preserve"> et al. 2013; Jacobs et al. 2013; </w:t>
      </w:r>
      <w:proofErr w:type="spellStart"/>
      <w:r>
        <w:rPr>
          <w:rFonts w:cs="Times New Roman"/>
          <w:szCs w:val="24"/>
        </w:rPr>
        <w:t>Moyo</w:t>
      </w:r>
      <w:proofErr w:type="spellEnd"/>
      <w:r>
        <w:rPr>
          <w:rFonts w:cs="Times New Roman"/>
          <w:szCs w:val="24"/>
        </w:rPr>
        <w:t xml:space="preserve"> et al. 2017). For example, in Zimbabwe, productivity in most small-scale irrigation schemes has been hampered by limited inputs, inaccessible and un</w:t>
      </w:r>
      <w:r>
        <w:rPr>
          <w:rFonts w:cs="Times New Roman"/>
          <w:szCs w:val="24"/>
        </w:rPr>
        <w:t>reliable markets, inadequate water supply, weak water governance systems, dilapidated infrastructure and lack of capacity to maintain the equipment (</w:t>
      </w:r>
      <w:proofErr w:type="spellStart"/>
      <w:r>
        <w:rPr>
          <w:rFonts w:cs="Times New Roman"/>
          <w:szCs w:val="24"/>
        </w:rPr>
        <w:t>Mujere</w:t>
      </w:r>
      <w:proofErr w:type="spellEnd"/>
      <w:r>
        <w:rPr>
          <w:rFonts w:cs="Times New Roman"/>
          <w:szCs w:val="24"/>
        </w:rPr>
        <w:t xml:space="preserve"> et al. 2013; Jacobs et al. 2013; </w:t>
      </w:r>
      <w:proofErr w:type="spellStart"/>
      <w:r>
        <w:rPr>
          <w:rFonts w:cs="Times New Roman"/>
          <w:szCs w:val="24"/>
        </w:rPr>
        <w:t>Moyo</w:t>
      </w:r>
      <w:proofErr w:type="spellEnd"/>
      <w:r>
        <w:rPr>
          <w:rFonts w:cs="Times New Roman"/>
          <w:szCs w:val="24"/>
        </w:rPr>
        <w:t xml:space="preserve"> et al. 2017; </w:t>
      </w:r>
      <w:proofErr w:type="spellStart"/>
      <w:r>
        <w:rPr>
          <w:rFonts w:cs="Times New Roman"/>
          <w:szCs w:val="24"/>
        </w:rPr>
        <w:t>Mhembwe</w:t>
      </w:r>
      <w:proofErr w:type="spellEnd"/>
      <w:r>
        <w:rPr>
          <w:rFonts w:cs="Times New Roman"/>
          <w:szCs w:val="24"/>
        </w:rPr>
        <w:t xml:space="preserve"> et al. 2019).   </w:t>
      </w:r>
    </w:p>
    <w:p w:rsidR="00442A30" w:rsidRDefault="004944E5">
      <w:pPr>
        <w:spacing w:after="0" w:line="276" w:lineRule="auto"/>
        <w:jc w:val="both"/>
        <w:rPr>
          <w:rFonts w:cs="Times New Roman"/>
          <w:color w:val="000000"/>
          <w:szCs w:val="24"/>
        </w:rPr>
      </w:pPr>
      <w:r>
        <w:rPr>
          <w:rFonts w:cs="Times New Roman"/>
          <w:color w:val="000000"/>
          <w:szCs w:val="24"/>
        </w:rPr>
        <w:t>The capacity for irrigat</w:t>
      </w:r>
      <w:r>
        <w:rPr>
          <w:rFonts w:cs="Times New Roman"/>
          <w:color w:val="000000"/>
          <w:szCs w:val="24"/>
        </w:rPr>
        <w:t xml:space="preserve">ion to increase crop production depends on a variety of factors such as the water reservoir (i.e. aquifers, underground water and safe water), the specific water availability </w:t>
      </w:r>
      <w:r>
        <w:rPr>
          <w:rFonts w:cs="Times New Roman"/>
          <w:color w:val="000000"/>
          <w:szCs w:val="24"/>
        </w:rPr>
        <w:lastRenderedPageBreak/>
        <w:t xml:space="preserve">(i.e. single season, intermittent or full season), the type of irrigation system </w:t>
      </w:r>
      <w:r>
        <w:rPr>
          <w:rFonts w:cs="Times New Roman"/>
          <w:color w:val="000000"/>
          <w:szCs w:val="24"/>
        </w:rPr>
        <w:t xml:space="preserve">(i.e. drip, sprinkler or furrow), size of the system (large scale and small scale) access to farm inputs (i.e. land, credit, seeds, fertiliser and labour), the </w:t>
      </w:r>
      <w:r>
        <w:rPr>
          <w:rFonts w:cs="Times New Roman"/>
          <w:color w:val="000000"/>
          <w:szCs w:val="24"/>
          <w:lang w:val="en-GB"/>
        </w:rPr>
        <w:t>socio-economic</w:t>
      </w:r>
      <w:r>
        <w:rPr>
          <w:rFonts w:cs="Times New Roman"/>
          <w:color w:val="000000"/>
          <w:szCs w:val="24"/>
        </w:rPr>
        <w:t xml:space="preserve"> characteristics of the household and the administrative laws regulating access to</w:t>
      </w:r>
      <w:r>
        <w:rPr>
          <w:rFonts w:cs="Times New Roman"/>
          <w:color w:val="000000"/>
          <w:szCs w:val="24"/>
        </w:rPr>
        <w:t xml:space="preserve"> and management of the irrigation systems </w:t>
      </w:r>
      <w:r>
        <w:rPr>
          <w:rFonts w:cs="Times New Roman"/>
          <w:szCs w:val="24"/>
        </w:rPr>
        <w:t>(</w:t>
      </w:r>
      <w:proofErr w:type="spellStart"/>
      <w:r>
        <w:rPr>
          <w:rFonts w:cs="Times New Roman"/>
          <w:szCs w:val="24"/>
        </w:rPr>
        <w:t>Domènech</w:t>
      </w:r>
      <w:proofErr w:type="spellEnd"/>
      <w:r>
        <w:rPr>
          <w:rFonts w:cs="Times New Roman"/>
          <w:szCs w:val="24"/>
        </w:rPr>
        <w:t xml:space="preserve"> </w:t>
      </w:r>
      <w:r>
        <w:rPr>
          <w:rFonts w:cs="Times New Roman"/>
          <w:color w:val="000000"/>
          <w:szCs w:val="24"/>
        </w:rPr>
        <w:t xml:space="preserve">2015; </w:t>
      </w:r>
      <w:proofErr w:type="spellStart"/>
      <w:r>
        <w:rPr>
          <w:rFonts w:cs="Times New Roman"/>
          <w:color w:val="000000"/>
          <w:szCs w:val="24"/>
        </w:rPr>
        <w:t>Oluwasegun</w:t>
      </w:r>
      <w:proofErr w:type="spellEnd"/>
      <w:r>
        <w:rPr>
          <w:rFonts w:cs="Times New Roman"/>
          <w:color w:val="000000"/>
          <w:szCs w:val="24"/>
        </w:rPr>
        <w:t xml:space="preserve"> et al. 2020; </w:t>
      </w:r>
      <w:proofErr w:type="spellStart"/>
      <w:r>
        <w:rPr>
          <w:rFonts w:cs="Times New Roman"/>
          <w:color w:val="000000"/>
          <w:szCs w:val="24"/>
        </w:rPr>
        <w:t>Chidavaenzi</w:t>
      </w:r>
      <w:proofErr w:type="spellEnd"/>
      <w:r>
        <w:rPr>
          <w:rFonts w:cs="Times New Roman"/>
          <w:color w:val="000000"/>
          <w:szCs w:val="24"/>
        </w:rPr>
        <w:t xml:space="preserve"> et al. 2021). There are five types of irrigation systems in Zimbabwe, namely, sprinkler, centre pivot, furrow, terraced and drip irrigation. </w:t>
      </w:r>
      <w:r>
        <w:rPr>
          <w:rFonts w:eastAsia="Palatino" w:cs="Times New Roman"/>
          <w:color w:val="000000"/>
          <w:szCs w:val="24"/>
        </w:rPr>
        <w:t>The drip irrigation s</w:t>
      </w:r>
      <w:r>
        <w:rPr>
          <w:rFonts w:eastAsia="Palatino" w:cs="Times New Roman"/>
          <w:color w:val="000000"/>
          <w:szCs w:val="24"/>
        </w:rPr>
        <w:t>ystem is favoured in dry regions because of its effective water use capability and the potential to function on any gradient (</w:t>
      </w:r>
      <w:proofErr w:type="spellStart"/>
      <w:r>
        <w:rPr>
          <w:rFonts w:eastAsia="Palatino" w:cs="Times New Roman"/>
          <w:color w:val="000000"/>
          <w:szCs w:val="24"/>
        </w:rPr>
        <w:t>Adamala</w:t>
      </w:r>
      <w:proofErr w:type="spellEnd"/>
      <w:r>
        <w:rPr>
          <w:rFonts w:eastAsia="Palatino" w:cs="Times New Roman"/>
          <w:color w:val="000000"/>
          <w:szCs w:val="24"/>
        </w:rPr>
        <w:t xml:space="preserve"> 2016; FAO 2016; Lozano et al. 2020). However, the device has large maintenance costs and can operate poorly if users do no</w:t>
      </w:r>
      <w:r>
        <w:rPr>
          <w:rFonts w:eastAsia="Palatino" w:cs="Times New Roman"/>
          <w:color w:val="000000"/>
          <w:szCs w:val="24"/>
        </w:rPr>
        <w:t>t have prerequisite experience to perform maintenance procedures that may include filter cleaning (</w:t>
      </w:r>
      <w:proofErr w:type="spellStart"/>
      <w:r>
        <w:rPr>
          <w:rFonts w:eastAsia="Palatino" w:cs="Times New Roman"/>
          <w:color w:val="000000"/>
          <w:szCs w:val="24"/>
        </w:rPr>
        <w:t>Adamala</w:t>
      </w:r>
      <w:proofErr w:type="spellEnd"/>
      <w:r>
        <w:rPr>
          <w:rFonts w:eastAsia="Palatino" w:cs="Times New Roman"/>
          <w:color w:val="000000"/>
          <w:szCs w:val="24"/>
        </w:rPr>
        <w:t xml:space="preserve"> 2016; </w:t>
      </w:r>
      <w:proofErr w:type="spellStart"/>
      <w:r>
        <w:rPr>
          <w:rFonts w:eastAsia="Palatino" w:cs="Times New Roman"/>
          <w:color w:val="000000"/>
          <w:szCs w:val="24"/>
        </w:rPr>
        <w:t>Ruban</w:t>
      </w:r>
      <w:proofErr w:type="spellEnd"/>
      <w:r>
        <w:rPr>
          <w:rFonts w:eastAsia="Palatino" w:cs="Times New Roman"/>
          <w:color w:val="000000"/>
          <w:szCs w:val="24"/>
        </w:rPr>
        <w:t xml:space="preserve"> et al. 2020; </w:t>
      </w:r>
      <w:proofErr w:type="spellStart"/>
      <w:r>
        <w:rPr>
          <w:rFonts w:cs="Times New Roman"/>
          <w:color w:val="000000"/>
          <w:szCs w:val="24"/>
        </w:rPr>
        <w:t>Chidavaenzi</w:t>
      </w:r>
      <w:proofErr w:type="spellEnd"/>
      <w:r>
        <w:rPr>
          <w:rFonts w:cs="Times New Roman"/>
          <w:color w:val="000000"/>
          <w:szCs w:val="24"/>
        </w:rPr>
        <w:t xml:space="preserve"> et al. 2021).</w:t>
      </w:r>
    </w:p>
    <w:p w:rsidR="00442A30" w:rsidRDefault="00442A30">
      <w:pPr>
        <w:spacing w:after="0" w:line="276" w:lineRule="auto"/>
        <w:jc w:val="both"/>
        <w:rPr>
          <w:rFonts w:cs="Times New Roman"/>
          <w:color w:val="000000"/>
          <w:szCs w:val="24"/>
        </w:rPr>
      </w:pPr>
    </w:p>
    <w:p w:rsidR="00442A30" w:rsidRDefault="004944E5">
      <w:pPr>
        <w:autoSpaceDE w:val="0"/>
        <w:autoSpaceDN w:val="0"/>
        <w:adjustRightInd w:val="0"/>
        <w:spacing w:after="0" w:line="276" w:lineRule="auto"/>
        <w:jc w:val="both"/>
        <w:rPr>
          <w:rFonts w:cs="Times New Roman"/>
          <w:szCs w:val="24"/>
        </w:rPr>
      </w:pPr>
      <w:r>
        <w:rPr>
          <w:rFonts w:cs="Times New Roman"/>
          <w:color w:val="000000"/>
          <w:szCs w:val="24"/>
        </w:rPr>
        <w:t>While most small-scale irrigation schemes in Zimbabwe reportedly face challenges which hamper cro</w:t>
      </w:r>
      <w:r>
        <w:rPr>
          <w:rFonts w:cs="Times New Roman"/>
          <w:color w:val="000000"/>
          <w:szCs w:val="24"/>
        </w:rPr>
        <w:t xml:space="preserve">p production, there are some irrigation schemes that have shown positive progress. Among the progressing irrigation schemes, </w:t>
      </w:r>
      <w:proofErr w:type="spellStart"/>
      <w:r>
        <w:rPr>
          <w:rFonts w:cs="Times New Roman"/>
          <w:color w:val="000000"/>
          <w:szCs w:val="24"/>
        </w:rPr>
        <w:t>Rupike</w:t>
      </w:r>
      <w:proofErr w:type="spellEnd"/>
      <w:r>
        <w:rPr>
          <w:rFonts w:cs="Times New Roman"/>
          <w:color w:val="000000"/>
          <w:szCs w:val="24"/>
        </w:rPr>
        <w:t xml:space="preserve"> Irrigation Scheme w</w:t>
      </w:r>
      <w:r>
        <w:rPr>
          <w:rFonts w:cs="Times New Roman"/>
          <w:szCs w:val="24"/>
        </w:rPr>
        <w:t xml:space="preserve">on </w:t>
      </w:r>
      <w:r>
        <w:rPr>
          <w:rFonts w:cs="Times New Roman"/>
          <w:szCs w:val="24"/>
          <w:shd w:val="clear" w:color="auto" w:fill="FFFFFF"/>
        </w:rPr>
        <w:t xml:space="preserve">the best overall managed scheme and best female managed scheme awards in </w:t>
      </w:r>
      <w:proofErr w:type="spellStart"/>
      <w:r>
        <w:rPr>
          <w:rFonts w:cs="Times New Roman"/>
          <w:szCs w:val="24"/>
          <w:shd w:val="clear" w:color="auto" w:fill="FFFFFF"/>
        </w:rPr>
        <w:t>Masvingo</w:t>
      </w:r>
      <w:proofErr w:type="spellEnd"/>
      <w:r>
        <w:rPr>
          <w:rFonts w:cs="Times New Roman"/>
          <w:szCs w:val="24"/>
          <w:shd w:val="clear" w:color="auto" w:fill="FFFFFF"/>
        </w:rPr>
        <w:t xml:space="preserve"> province, Zimbabwe i</w:t>
      </w:r>
      <w:r>
        <w:rPr>
          <w:rFonts w:cs="Times New Roman"/>
          <w:szCs w:val="24"/>
          <w:shd w:val="clear" w:color="auto" w:fill="FFFFFF"/>
        </w:rPr>
        <w:t xml:space="preserve">n 2022. In addition, the scheme also won the best irrigation scheme awards in Zimbabwe in the year 2022 again. This is one of the few productive schemes in the country as it reportedly sustains not only </w:t>
      </w:r>
      <w:proofErr w:type="spellStart"/>
      <w:r>
        <w:rPr>
          <w:rFonts w:cs="Times New Roman"/>
          <w:szCs w:val="24"/>
          <w:shd w:val="clear" w:color="auto" w:fill="FFFFFF"/>
        </w:rPr>
        <w:t>Rupike</w:t>
      </w:r>
      <w:proofErr w:type="spellEnd"/>
      <w:r>
        <w:rPr>
          <w:rFonts w:cs="Times New Roman"/>
          <w:szCs w:val="24"/>
          <w:shd w:val="clear" w:color="auto" w:fill="FFFFFF"/>
        </w:rPr>
        <w:t xml:space="preserve"> </w:t>
      </w:r>
      <w:r>
        <w:rPr>
          <w:rFonts w:cs="Times New Roman"/>
          <w:szCs w:val="24"/>
          <w:shd w:val="clear" w:color="auto" w:fill="FFFFFF"/>
        </w:rPr>
        <w:lastRenderedPageBreak/>
        <w:t>farmers but also serving surrounding communiti</w:t>
      </w:r>
      <w:r>
        <w:rPr>
          <w:rFonts w:cs="Times New Roman"/>
          <w:szCs w:val="24"/>
          <w:shd w:val="clear" w:color="auto" w:fill="FFFFFF"/>
        </w:rPr>
        <w:t>es. In line with this background, this</w:t>
      </w:r>
      <w:r>
        <w:rPr>
          <w:rFonts w:cs="Times New Roman"/>
          <w:szCs w:val="24"/>
        </w:rPr>
        <w:t xml:space="preserve"> study is therefore premised on understanding factors contributing to the success of the irrigation scheme. The information generated from this study will help other irrigation schemes in the country to adopt the good </w:t>
      </w:r>
      <w:r>
        <w:rPr>
          <w:rFonts w:cs="Times New Roman"/>
          <w:szCs w:val="24"/>
        </w:rPr>
        <w:t>practices from the scheme thereby enhancing crop production and sustainable irrigation schemes.</w:t>
      </w:r>
    </w:p>
    <w:p w:rsidR="00442A30" w:rsidRDefault="004944E5">
      <w:pPr>
        <w:autoSpaceDE w:val="0"/>
        <w:autoSpaceDN w:val="0"/>
        <w:adjustRightInd w:val="0"/>
        <w:spacing w:after="0" w:line="276" w:lineRule="auto"/>
        <w:jc w:val="both"/>
        <w:rPr>
          <w:rFonts w:eastAsia="Palatino" w:cs="Times New Roman"/>
          <w:color w:val="000000"/>
          <w:szCs w:val="24"/>
        </w:rPr>
      </w:pPr>
      <w:r>
        <w:rPr>
          <w:rFonts w:cs="Times New Roman"/>
          <w:szCs w:val="24"/>
        </w:rPr>
        <w:t xml:space="preserve"> </w:t>
      </w:r>
    </w:p>
    <w:p w:rsidR="00442A30" w:rsidRDefault="004944E5">
      <w:pPr>
        <w:pStyle w:val="Heading1"/>
        <w:spacing w:line="276" w:lineRule="auto"/>
        <w:rPr>
          <w:rFonts w:cs="Times New Roman"/>
          <w:szCs w:val="24"/>
        </w:rPr>
      </w:pPr>
      <w:r>
        <w:rPr>
          <w:rFonts w:cs="Times New Roman"/>
          <w:szCs w:val="24"/>
        </w:rPr>
        <w:t>Materials and Methods</w:t>
      </w:r>
    </w:p>
    <w:p w:rsidR="00442A30" w:rsidRDefault="00442A30">
      <w:pPr>
        <w:spacing w:after="0" w:line="276" w:lineRule="auto"/>
        <w:jc w:val="both"/>
        <w:rPr>
          <w:rFonts w:cs="Times New Roman"/>
          <w:b/>
          <w:i/>
          <w:szCs w:val="24"/>
        </w:rPr>
      </w:pPr>
    </w:p>
    <w:p w:rsidR="00442A30" w:rsidRDefault="004944E5">
      <w:pPr>
        <w:spacing w:after="0" w:line="276" w:lineRule="auto"/>
        <w:jc w:val="both"/>
        <w:rPr>
          <w:rFonts w:cs="Times New Roman"/>
          <w:b/>
          <w:i/>
          <w:szCs w:val="24"/>
        </w:rPr>
      </w:pPr>
      <w:r>
        <w:rPr>
          <w:rFonts w:cs="Times New Roman"/>
          <w:b/>
          <w:iCs/>
          <w:szCs w:val="24"/>
        </w:rPr>
        <w:t>Description of Study Site</w:t>
      </w:r>
    </w:p>
    <w:p w:rsidR="00442A30" w:rsidRDefault="004944E5">
      <w:pPr>
        <w:autoSpaceDE w:val="0"/>
        <w:autoSpaceDN w:val="0"/>
        <w:adjustRightInd w:val="0"/>
        <w:spacing w:after="0" w:line="276" w:lineRule="auto"/>
        <w:jc w:val="both"/>
        <w:rPr>
          <w:rFonts w:cs="Times New Roman"/>
          <w:szCs w:val="24"/>
        </w:rPr>
      </w:pPr>
      <w:proofErr w:type="spellStart"/>
      <w:r>
        <w:rPr>
          <w:rFonts w:cs="Times New Roman"/>
          <w:szCs w:val="24"/>
        </w:rPr>
        <w:t>Rupike</w:t>
      </w:r>
      <w:proofErr w:type="spellEnd"/>
      <w:r>
        <w:rPr>
          <w:rFonts w:cs="Times New Roman"/>
          <w:szCs w:val="24"/>
        </w:rPr>
        <w:t xml:space="preserve"> Irrigation Scheme is located in </w:t>
      </w:r>
      <w:proofErr w:type="spellStart"/>
      <w:r>
        <w:rPr>
          <w:rFonts w:cs="Times New Roman"/>
          <w:szCs w:val="24"/>
        </w:rPr>
        <w:t>Masvingo</w:t>
      </w:r>
      <w:proofErr w:type="spellEnd"/>
      <w:r>
        <w:rPr>
          <w:rFonts w:cs="Times New Roman"/>
          <w:szCs w:val="24"/>
        </w:rPr>
        <w:t xml:space="preserve"> District, </w:t>
      </w:r>
      <w:proofErr w:type="spellStart"/>
      <w:r>
        <w:rPr>
          <w:rFonts w:cs="Times New Roman"/>
          <w:szCs w:val="24"/>
        </w:rPr>
        <w:t>Masvingo</w:t>
      </w:r>
      <w:proofErr w:type="spellEnd"/>
      <w:r>
        <w:rPr>
          <w:rFonts w:cs="Times New Roman"/>
          <w:szCs w:val="24"/>
        </w:rPr>
        <w:t xml:space="preserve"> Province, Zimbabwe in Natural Region IV. </w:t>
      </w:r>
      <w:proofErr w:type="gramStart"/>
      <w:r>
        <w:rPr>
          <w:rFonts w:eastAsia="Palatino-Roman" w:cs="Times New Roman"/>
          <w:szCs w:val="24"/>
        </w:rPr>
        <w:t>R</w:t>
      </w:r>
      <w:r>
        <w:rPr>
          <w:rFonts w:eastAsia="Palatino-Roman" w:cs="Times New Roman"/>
          <w:szCs w:val="24"/>
        </w:rPr>
        <w:t xml:space="preserve">egions IV and V experience low-rainfall patterns ranging from 450 mm – 800 mm to &lt; 450 mm </w:t>
      </w:r>
      <w:r>
        <w:rPr>
          <w:rFonts w:cs="Times New Roman"/>
          <w:color w:val="000000"/>
          <w:szCs w:val="24"/>
        </w:rPr>
        <w:t>(</w:t>
      </w:r>
      <w:proofErr w:type="spellStart"/>
      <w:r>
        <w:rPr>
          <w:rFonts w:cs="Times New Roman"/>
          <w:color w:val="000000"/>
          <w:szCs w:val="24"/>
        </w:rPr>
        <w:t>Chidavaenzi</w:t>
      </w:r>
      <w:proofErr w:type="spellEnd"/>
      <w:r>
        <w:rPr>
          <w:rFonts w:cs="Times New Roman"/>
          <w:color w:val="000000"/>
          <w:szCs w:val="24"/>
        </w:rPr>
        <w:t xml:space="preserve"> et al. 2021).</w:t>
      </w:r>
      <w:proofErr w:type="gramEnd"/>
      <w:r>
        <w:rPr>
          <w:rFonts w:cs="Times New Roman"/>
          <w:color w:val="000000"/>
          <w:szCs w:val="24"/>
        </w:rPr>
        <w:t xml:space="preserve"> </w:t>
      </w:r>
      <w:r>
        <w:rPr>
          <w:rFonts w:cs="Times New Roman"/>
          <w:szCs w:val="24"/>
        </w:rPr>
        <w:t xml:space="preserve">The scheme was established in 1990 with the assistance of </w:t>
      </w:r>
      <w:proofErr w:type="spellStart"/>
      <w:r>
        <w:rPr>
          <w:rFonts w:cs="Times New Roman"/>
          <w:szCs w:val="24"/>
        </w:rPr>
        <w:t>Renco</w:t>
      </w:r>
      <w:proofErr w:type="spellEnd"/>
      <w:r>
        <w:rPr>
          <w:rFonts w:cs="Times New Roman"/>
          <w:szCs w:val="24"/>
        </w:rPr>
        <w:t xml:space="preserve"> Mine. </w:t>
      </w:r>
      <w:proofErr w:type="spellStart"/>
      <w:r>
        <w:rPr>
          <w:rFonts w:cs="Times New Roman"/>
          <w:szCs w:val="24"/>
        </w:rPr>
        <w:t>Renco</w:t>
      </w:r>
      <w:proofErr w:type="spellEnd"/>
      <w:r>
        <w:rPr>
          <w:rFonts w:cs="Times New Roman"/>
          <w:szCs w:val="24"/>
        </w:rPr>
        <w:t xml:space="preserve"> Mine assisted with dam construction, installing pumps, siting a</w:t>
      </w:r>
      <w:r>
        <w:rPr>
          <w:rFonts w:cs="Times New Roman"/>
          <w:szCs w:val="24"/>
        </w:rPr>
        <w:t xml:space="preserve">nd establishing of irrigation fields. </w:t>
      </w:r>
      <w:proofErr w:type="spellStart"/>
      <w:r>
        <w:rPr>
          <w:rFonts w:cs="Times New Roman"/>
          <w:szCs w:val="24"/>
        </w:rPr>
        <w:t>Rupike</w:t>
      </w:r>
      <w:proofErr w:type="spellEnd"/>
      <w:r>
        <w:rPr>
          <w:rFonts w:cs="Times New Roman"/>
          <w:szCs w:val="24"/>
        </w:rPr>
        <w:t xml:space="preserve"> Irrigation Scheme started in 1990 with 20 hectares only. The irrigated area increased to 100 ha by 1991. At the time of the study, in 2022, there were 200 farmers (124 females and 76 males)</w:t>
      </w:r>
      <w:proofErr w:type="gramStart"/>
      <w:r>
        <w:rPr>
          <w:rFonts w:cs="Times New Roman"/>
          <w:szCs w:val="24"/>
        </w:rPr>
        <w:t>,</w:t>
      </w:r>
      <w:proofErr w:type="gramEnd"/>
      <w:r>
        <w:rPr>
          <w:rFonts w:cs="Times New Roman"/>
          <w:szCs w:val="24"/>
        </w:rPr>
        <w:t xml:space="preserve"> meaning that on aver</w:t>
      </w:r>
      <w:r>
        <w:rPr>
          <w:rFonts w:cs="Times New Roman"/>
          <w:szCs w:val="24"/>
        </w:rPr>
        <w:t xml:space="preserve">age each farmer had a plot of 0.5 ha. </w:t>
      </w:r>
    </w:p>
    <w:p w:rsidR="00442A30" w:rsidRDefault="00442A30">
      <w:pPr>
        <w:autoSpaceDE w:val="0"/>
        <w:autoSpaceDN w:val="0"/>
        <w:adjustRightInd w:val="0"/>
        <w:spacing w:after="0" w:line="276" w:lineRule="auto"/>
        <w:jc w:val="both"/>
        <w:rPr>
          <w:rFonts w:cs="Times New Roman"/>
          <w:color w:val="000000"/>
          <w:szCs w:val="24"/>
        </w:rPr>
      </w:pPr>
    </w:p>
    <w:p w:rsidR="00442A30" w:rsidRDefault="004944E5">
      <w:pPr>
        <w:spacing w:after="0" w:line="276" w:lineRule="auto"/>
        <w:jc w:val="both"/>
        <w:rPr>
          <w:rFonts w:cs="Times New Roman"/>
          <w:b/>
          <w:szCs w:val="24"/>
        </w:rPr>
      </w:pPr>
      <w:r>
        <w:rPr>
          <w:rFonts w:cs="Times New Roman"/>
          <w:b/>
          <w:szCs w:val="24"/>
        </w:rPr>
        <w:t xml:space="preserve"> Data Collection </w:t>
      </w:r>
    </w:p>
    <w:p w:rsidR="00442A30" w:rsidRDefault="004944E5">
      <w:pPr>
        <w:spacing w:line="276" w:lineRule="auto"/>
        <w:jc w:val="both"/>
        <w:rPr>
          <w:rFonts w:cs="Times New Roman"/>
          <w:szCs w:val="24"/>
        </w:rPr>
      </w:pPr>
      <w:r>
        <w:rPr>
          <w:rFonts w:cs="Times New Roman"/>
          <w:szCs w:val="24"/>
        </w:rPr>
        <w:t xml:space="preserve">The study adopted the qualitative research design approach. To collect data key informant interviews, focus group discussions and observations were used. Data collected were on the reasons behind </w:t>
      </w:r>
      <w:r>
        <w:rPr>
          <w:rFonts w:cs="Times New Roman"/>
          <w:szCs w:val="24"/>
        </w:rPr>
        <w:t xml:space="preserve">the schemes’ national success, management, infrastructure </w:t>
      </w:r>
      <w:r>
        <w:rPr>
          <w:rFonts w:cs="Times New Roman"/>
          <w:szCs w:val="24"/>
        </w:rPr>
        <w:lastRenderedPageBreak/>
        <w:t>operations and maintenance, scheme production and marketing of produce, and challenges faced by the irrigation scheme. Thematic data analysis was done as well as using excel to produce tables and gr</w:t>
      </w:r>
      <w:r>
        <w:rPr>
          <w:rFonts w:cs="Times New Roman"/>
          <w:szCs w:val="24"/>
        </w:rPr>
        <w:t>aphs.</w:t>
      </w:r>
    </w:p>
    <w:p w:rsidR="00442A30" w:rsidRDefault="004944E5">
      <w:pPr>
        <w:spacing w:after="0" w:line="276" w:lineRule="auto"/>
        <w:jc w:val="both"/>
        <w:rPr>
          <w:rFonts w:cs="Times New Roman"/>
          <w:b/>
          <w:i/>
          <w:szCs w:val="24"/>
        </w:rPr>
      </w:pPr>
      <w:r>
        <w:rPr>
          <w:rFonts w:cs="Times New Roman"/>
          <w:b/>
          <w:i/>
          <w:szCs w:val="24"/>
        </w:rPr>
        <w:t>Key Informant Interviews</w:t>
      </w:r>
    </w:p>
    <w:p w:rsidR="00442A30" w:rsidRDefault="004944E5">
      <w:pPr>
        <w:pStyle w:val="ListParagraph"/>
        <w:spacing w:after="0" w:line="276" w:lineRule="auto"/>
        <w:ind w:left="0"/>
        <w:jc w:val="both"/>
        <w:rPr>
          <w:rFonts w:eastAsia="Palatino-Roman" w:cs="Times New Roman"/>
          <w:szCs w:val="24"/>
        </w:rPr>
      </w:pPr>
      <w:r>
        <w:rPr>
          <w:rFonts w:eastAsia="Palatino-Roman" w:cs="Times New Roman"/>
          <w:szCs w:val="24"/>
        </w:rPr>
        <w:t xml:space="preserve">Key informants were drawn from </w:t>
      </w:r>
      <w:r>
        <w:rPr>
          <w:rFonts w:cs="Times New Roman"/>
          <w:szCs w:val="24"/>
        </w:rPr>
        <w:t>Agricultural Advisory and Rural Development Services (AARDS) formerly the Department of Agricultural, Technical and Extension Services (AGRITEX)</w:t>
      </w:r>
      <w:r>
        <w:rPr>
          <w:rFonts w:eastAsia="Palatino-Roman" w:cs="Times New Roman"/>
          <w:szCs w:val="24"/>
        </w:rPr>
        <w:t xml:space="preserve">, </w:t>
      </w:r>
      <w:r>
        <w:rPr>
          <w:rFonts w:cs="Times New Roman"/>
          <w:szCs w:val="24"/>
        </w:rPr>
        <w:t xml:space="preserve">Agricultural and Rural Development Authority </w:t>
      </w:r>
      <w:r>
        <w:rPr>
          <w:rFonts w:cs="Times New Roman"/>
          <w:szCs w:val="24"/>
        </w:rPr>
        <w:t>(ARDA)</w:t>
      </w:r>
      <w:r>
        <w:rPr>
          <w:rFonts w:eastAsia="Palatino-Roman" w:cs="Times New Roman"/>
          <w:szCs w:val="24"/>
        </w:rPr>
        <w:t xml:space="preserve">, Irrigation Management Committee (IMC) and farmers. These stated departments were identified as the key stakeholders in irrigation farming in </w:t>
      </w:r>
      <w:proofErr w:type="spellStart"/>
      <w:r>
        <w:rPr>
          <w:rFonts w:eastAsia="Palatino-Roman" w:cs="Times New Roman"/>
          <w:szCs w:val="24"/>
        </w:rPr>
        <w:t>Rupike</w:t>
      </w:r>
      <w:proofErr w:type="spellEnd"/>
      <w:r>
        <w:rPr>
          <w:rFonts w:eastAsia="Palatino-Roman" w:cs="Times New Roman"/>
          <w:szCs w:val="24"/>
        </w:rPr>
        <w:t xml:space="preserve"> and had a close interaction with farmers and their activities.</w:t>
      </w:r>
    </w:p>
    <w:p w:rsidR="00442A30" w:rsidRDefault="00442A30">
      <w:pPr>
        <w:pStyle w:val="ListParagraph"/>
        <w:spacing w:after="0" w:line="276" w:lineRule="auto"/>
        <w:ind w:left="0"/>
        <w:jc w:val="both"/>
        <w:rPr>
          <w:rFonts w:cs="Times New Roman"/>
          <w:i/>
          <w:szCs w:val="24"/>
        </w:rPr>
      </w:pPr>
    </w:p>
    <w:p w:rsidR="00442A30" w:rsidRDefault="004944E5">
      <w:pPr>
        <w:spacing w:after="0" w:line="276" w:lineRule="auto"/>
        <w:jc w:val="both"/>
        <w:rPr>
          <w:rFonts w:cs="Times New Roman"/>
          <w:b/>
          <w:i/>
          <w:szCs w:val="24"/>
        </w:rPr>
      </w:pPr>
      <w:r>
        <w:rPr>
          <w:rFonts w:cs="Times New Roman"/>
          <w:b/>
          <w:i/>
          <w:szCs w:val="24"/>
        </w:rPr>
        <w:t>Focus Group Discussions</w:t>
      </w:r>
    </w:p>
    <w:p w:rsidR="00442A30" w:rsidRDefault="004944E5">
      <w:pPr>
        <w:spacing w:line="276" w:lineRule="auto"/>
        <w:jc w:val="both"/>
        <w:rPr>
          <w:rFonts w:cs="Times New Roman"/>
          <w:i/>
          <w:szCs w:val="24"/>
        </w:rPr>
      </w:pPr>
      <w:r>
        <w:rPr>
          <w:rFonts w:eastAsia="Palatino-Roman" w:cs="Times New Roman"/>
          <w:szCs w:val="24"/>
        </w:rPr>
        <w:t xml:space="preserve">Focus Group </w:t>
      </w:r>
      <w:r>
        <w:rPr>
          <w:rFonts w:eastAsia="Palatino-Roman" w:cs="Times New Roman"/>
          <w:szCs w:val="24"/>
        </w:rPr>
        <w:t>Discussion (FGDs) were one of the techniques used to collect data. Two FGDs were conducted with a total of 21 participants (15 females and 6 males). The use of FGDs allowed for the encouragement of an intimate group in an accepting environment that enables</w:t>
      </w:r>
      <w:r>
        <w:rPr>
          <w:rFonts w:eastAsia="Palatino-Roman" w:cs="Times New Roman"/>
          <w:szCs w:val="24"/>
        </w:rPr>
        <w:t xml:space="preserve"> respondents to share their thoughts, insights and opinions without the fear of judgment. The FGDs give room to discover the perceptions and experiences of different individuals in a particular study. Moreover, it provides the opportunity for the researche</w:t>
      </w:r>
      <w:r>
        <w:rPr>
          <w:rFonts w:eastAsia="Palatino-Roman" w:cs="Times New Roman"/>
          <w:szCs w:val="24"/>
        </w:rPr>
        <w:t>r to receive multiple opinions and a group consensus on key issues in a shorter time frame (Satterfield</w:t>
      </w:r>
      <w:r>
        <w:rPr>
          <w:rFonts w:eastAsia="Palatino-Roman" w:cs="Times New Roman"/>
          <w:szCs w:val="24"/>
          <w:lang w:val="en-US"/>
        </w:rPr>
        <w:t xml:space="preserve">, </w:t>
      </w:r>
      <w:r>
        <w:rPr>
          <w:rFonts w:eastAsia="Palatino-Roman" w:cs="Times New Roman"/>
          <w:szCs w:val="24"/>
        </w:rPr>
        <w:t xml:space="preserve">2000). </w:t>
      </w:r>
    </w:p>
    <w:p w:rsidR="00442A30" w:rsidRDefault="004944E5">
      <w:pPr>
        <w:spacing w:after="0" w:line="276" w:lineRule="auto"/>
        <w:jc w:val="both"/>
        <w:rPr>
          <w:rFonts w:cs="Times New Roman"/>
          <w:b/>
          <w:szCs w:val="24"/>
        </w:rPr>
      </w:pPr>
      <w:r>
        <w:rPr>
          <w:rFonts w:cs="Times New Roman"/>
          <w:b/>
          <w:szCs w:val="24"/>
        </w:rPr>
        <w:t>Data Analysis</w:t>
      </w:r>
    </w:p>
    <w:p w:rsidR="00442A30" w:rsidRDefault="004944E5">
      <w:pPr>
        <w:autoSpaceDE w:val="0"/>
        <w:autoSpaceDN w:val="0"/>
        <w:adjustRightInd w:val="0"/>
        <w:spacing w:after="0" w:line="276" w:lineRule="auto"/>
        <w:jc w:val="both"/>
        <w:rPr>
          <w:rFonts w:eastAsia="Palatino-Roman" w:cs="Times New Roman"/>
          <w:szCs w:val="24"/>
        </w:rPr>
      </w:pPr>
      <w:r>
        <w:rPr>
          <w:rFonts w:eastAsia="Palatino-Roman" w:cs="Times New Roman"/>
          <w:szCs w:val="24"/>
        </w:rPr>
        <w:t xml:space="preserve">The qualitative approach draws on a triangulation of open ended responses </w:t>
      </w:r>
    </w:p>
    <w:p w:rsidR="00442A30" w:rsidRDefault="00442A30">
      <w:pPr>
        <w:autoSpaceDE w:val="0"/>
        <w:autoSpaceDN w:val="0"/>
        <w:adjustRightInd w:val="0"/>
        <w:spacing w:after="0" w:line="276" w:lineRule="auto"/>
        <w:jc w:val="both"/>
        <w:rPr>
          <w:rFonts w:eastAsia="Palatino-Roman" w:cs="Times New Roman"/>
          <w:szCs w:val="24"/>
        </w:rPr>
      </w:pPr>
    </w:p>
    <w:p w:rsidR="00442A30" w:rsidRDefault="004944E5">
      <w:pPr>
        <w:autoSpaceDE w:val="0"/>
        <w:autoSpaceDN w:val="0"/>
        <w:adjustRightInd w:val="0"/>
        <w:spacing w:after="0" w:line="276" w:lineRule="auto"/>
        <w:jc w:val="both"/>
        <w:rPr>
          <w:rFonts w:eastAsia="Palatino-Roman" w:cs="Times New Roman"/>
          <w:szCs w:val="24"/>
        </w:rPr>
      </w:pPr>
      <w:proofErr w:type="gramStart"/>
      <w:r>
        <w:rPr>
          <w:rFonts w:eastAsia="Palatino-Roman" w:cs="Times New Roman"/>
          <w:szCs w:val="24"/>
        </w:rPr>
        <w:t>from</w:t>
      </w:r>
      <w:proofErr w:type="gramEnd"/>
      <w:r>
        <w:rPr>
          <w:rFonts w:eastAsia="Palatino-Roman" w:cs="Times New Roman"/>
          <w:szCs w:val="24"/>
        </w:rPr>
        <w:t xml:space="preserve"> the structured questions discussed during data c</w:t>
      </w:r>
      <w:r>
        <w:rPr>
          <w:rFonts w:eastAsia="Palatino-Roman" w:cs="Times New Roman"/>
          <w:szCs w:val="24"/>
        </w:rPr>
        <w:t xml:space="preserve">ollection on purposively selected participants that include farmers, government departments, experts and external stakeholders to the irrigation scheme. </w:t>
      </w:r>
    </w:p>
    <w:p w:rsidR="00442A30" w:rsidRDefault="00442A30">
      <w:pPr>
        <w:autoSpaceDE w:val="0"/>
        <w:autoSpaceDN w:val="0"/>
        <w:adjustRightInd w:val="0"/>
        <w:spacing w:after="0" w:line="276" w:lineRule="auto"/>
        <w:jc w:val="both"/>
        <w:rPr>
          <w:rFonts w:eastAsia="Palatino-Roman" w:cs="Times New Roman"/>
          <w:szCs w:val="24"/>
        </w:rPr>
      </w:pPr>
    </w:p>
    <w:p w:rsidR="00442A30" w:rsidRDefault="004944E5">
      <w:pPr>
        <w:autoSpaceDE w:val="0"/>
        <w:autoSpaceDN w:val="0"/>
        <w:adjustRightInd w:val="0"/>
        <w:spacing w:after="0" w:line="276" w:lineRule="auto"/>
        <w:jc w:val="both"/>
        <w:rPr>
          <w:rFonts w:eastAsia="Palatino-Roman" w:cs="Times New Roman"/>
          <w:szCs w:val="24"/>
        </w:rPr>
      </w:pPr>
      <w:r>
        <w:rPr>
          <w:rFonts w:eastAsia="Palatino-Roman" w:cs="Times New Roman"/>
          <w:szCs w:val="24"/>
        </w:rPr>
        <w:t>Thematic analysis was done based on information collected from the semi-structured questionnaires ope</w:t>
      </w:r>
      <w:r>
        <w:rPr>
          <w:rFonts w:eastAsia="Palatino-Roman" w:cs="Times New Roman"/>
          <w:szCs w:val="24"/>
        </w:rPr>
        <w:t>n-ended responses and FGD in order to draw emerging themes on the challenges facing the implementation as well as operations of the drip irrigation scheme. Moreover, possible solutions were concluded on how the scheme could be utilised effectively in incre</w:t>
      </w:r>
      <w:r>
        <w:rPr>
          <w:rFonts w:eastAsia="Palatino-Roman" w:cs="Times New Roman"/>
          <w:szCs w:val="24"/>
        </w:rPr>
        <w:t xml:space="preserve">asing food production </w:t>
      </w:r>
      <w:r>
        <w:rPr>
          <w:rFonts w:cs="Times New Roman"/>
          <w:color w:val="000000"/>
          <w:szCs w:val="24"/>
        </w:rPr>
        <w:t>(</w:t>
      </w:r>
      <w:proofErr w:type="spellStart"/>
      <w:r>
        <w:rPr>
          <w:rFonts w:cs="Times New Roman"/>
          <w:color w:val="000000"/>
          <w:szCs w:val="24"/>
        </w:rPr>
        <w:t>Chidavaenzi</w:t>
      </w:r>
      <w:proofErr w:type="spellEnd"/>
      <w:r>
        <w:rPr>
          <w:rFonts w:cs="Times New Roman"/>
          <w:color w:val="000000"/>
          <w:szCs w:val="24"/>
        </w:rPr>
        <w:t xml:space="preserve"> et al. 2021).</w:t>
      </w:r>
    </w:p>
    <w:p w:rsidR="00442A30" w:rsidRDefault="004944E5">
      <w:pPr>
        <w:pStyle w:val="Heading1"/>
        <w:spacing w:line="276" w:lineRule="auto"/>
        <w:rPr>
          <w:rFonts w:cs="Times New Roman"/>
          <w:szCs w:val="24"/>
        </w:rPr>
      </w:pPr>
      <w:r>
        <w:rPr>
          <w:rFonts w:cs="Times New Roman"/>
          <w:szCs w:val="24"/>
        </w:rPr>
        <w:t>Results and Discussion</w:t>
      </w:r>
    </w:p>
    <w:p w:rsidR="00442A30" w:rsidRDefault="00442A30">
      <w:pPr>
        <w:pStyle w:val="Heading2"/>
        <w:spacing w:line="276" w:lineRule="auto"/>
        <w:rPr>
          <w:rFonts w:cs="Times New Roman"/>
          <w:sz w:val="24"/>
          <w:szCs w:val="24"/>
        </w:rPr>
      </w:pPr>
    </w:p>
    <w:p w:rsidR="00442A30" w:rsidRDefault="004944E5">
      <w:pPr>
        <w:pStyle w:val="Heading2"/>
        <w:spacing w:line="276" w:lineRule="auto"/>
        <w:rPr>
          <w:rFonts w:cs="Times New Roman"/>
          <w:sz w:val="24"/>
          <w:szCs w:val="24"/>
        </w:rPr>
      </w:pPr>
      <w:r>
        <w:rPr>
          <w:rFonts w:cs="Times New Roman"/>
          <w:sz w:val="24"/>
          <w:szCs w:val="24"/>
        </w:rPr>
        <w:t xml:space="preserve">Scheme management (IMC, farmers, </w:t>
      </w:r>
      <w:proofErr w:type="spellStart"/>
      <w:r>
        <w:rPr>
          <w:rFonts w:cs="Times New Roman"/>
          <w:sz w:val="24"/>
          <w:szCs w:val="24"/>
        </w:rPr>
        <w:t>hectarage</w:t>
      </w:r>
      <w:proofErr w:type="spellEnd"/>
      <w:r>
        <w:rPr>
          <w:rFonts w:cs="Times New Roman"/>
          <w:sz w:val="24"/>
          <w:szCs w:val="24"/>
        </w:rPr>
        <w:t>)</w:t>
      </w:r>
    </w:p>
    <w:p w:rsidR="00442A30" w:rsidRDefault="004944E5">
      <w:pPr>
        <w:spacing w:line="276" w:lineRule="auto"/>
        <w:jc w:val="both"/>
        <w:rPr>
          <w:rFonts w:cs="Times New Roman"/>
          <w:szCs w:val="24"/>
        </w:rPr>
      </w:pPr>
      <w:proofErr w:type="spellStart"/>
      <w:r>
        <w:rPr>
          <w:rFonts w:cs="Times New Roman"/>
          <w:szCs w:val="24"/>
        </w:rPr>
        <w:t>Rupike</w:t>
      </w:r>
      <w:proofErr w:type="spellEnd"/>
      <w:r>
        <w:rPr>
          <w:rFonts w:cs="Times New Roman"/>
          <w:szCs w:val="24"/>
        </w:rPr>
        <w:t xml:space="preserve"> Irrigation Scheme has 5 blocks (A to E) as indicated in Table 1. Each block has a committee overseeing concerns of that block. Farme</w:t>
      </w:r>
      <w:r>
        <w:rPr>
          <w:rFonts w:cs="Times New Roman"/>
          <w:szCs w:val="24"/>
        </w:rPr>
        <w:t>rs convened block meetings every week. The block committee would meet with the main scheme IMC to deliberate on issues affecting farmers in respective blocks. As such the main committee drew its members from the block sub-committees. The IMC had four femal</w:t>
      </w:r>
      <w:r>
        <w:rPr>
          <w:rFonts w:cs="Times New Roman"/>
          <w:szCs w:val="24"/>
        </w:rPr>
        <w:t>es and three males. It comprised the chairperson and vice, secretary and vice as well as the treasurer. The term of office for the IMC was one year. The irrigation had a constitution which was functional and was adhered to. Failure to adhere to set rules a</w:t>
      </w:r>
      <w:r>
        <w:rPr>
          <w:rFonts w:cs="Times New Roman"/>
          <w:szCs w:val="24"/>
        </w:rPr>
        <w:t>nd regulations attracted a fine of up to US$5.</w:t>
      </w:r>
    </w:p>
    <w:p w:rsidR="00442A30" w:rsidRDefault="00442A30">
      <w:pPr>
        <w:pStyle w:val="ListParagraph"/>
        <w:spacing w:after="0" w:line="276" w:lineRule="auto"/>
        <w:ind w:left="0"/>
        <w:jc w:val="both"/>
        <w:rPr>
          <w:rFonts w:cs="Times New Roman"/>
          <w:b/>
          <w:szCs w:val="24"/>
        </w:rPr>
        <w:sectPr w:rsidR="00442A30">
          <w:type w:val="continuous"/>
          <w:pgSz w:w="11906" w:h="16838"/>
          <w:pgMar w:top="1440" w:right="1800" w:bottom="1440" w:left="1800" w:header="708" w:footer="708" w:gutter="0"/>
          <w:cols w:num="2" w:space="567"/>
          <w:titlePg/>
          <w:docGrid w:linePitch="360"/>
        </w:sectPr>
      </w:pPr>
    </w:p>
    <w:p w:rsidR="00442A30" w:rsidRDefault="00442A30">
      <w:pPr>
        <w:pStyle w:val="ListParagraph"/>
        <w:spacing w:after="0" w:line="276" w:lineRule="auto"/>
        <w:ind w:left="0"/>
        <w:jc w:val="both"/>
        <w:rPr>
          <w:rFonts w:cs="Times New Roman"/>
          <w:b/>
          <w:szCs w:val="24"/>
        </w:rPr>
      </w:pPr>
    </w:p>
    <w:p w:rsidR="00442A30" w:rsidRDefault="004944E5">
      <w:pPr>
        <w:pStyle w:val="ListParagraph"/>
        <w:spacing w:after="0" w:line="276" w:lineRule="auto"/>
        <w:ind w:left="0"/>
        <w:jc w:val="both"/>
        <w:rPr>
          <w:rFonts w:cs="Times New Roman"/>
          <w:b/>
          <w:szCs w:val="24"/>
        </w:rPr>
      </w:pPr>
      <w:r>
        <w:rPr>
          <w:rFonts w:cs="Times New Roman"/>
          <w:b/>
          <w:szCs w:val="24"/>
        </w:rPr>
        <w:t xml:space="preserve">Table 1: </w:t>
      </w:r>
      <w:proofErr w:type="spellStart"/>
      <w:r>
        <w:rPr>
          <w:rFonts w:cs="Times New Roman"/>
          <w:b/>
          <w:szCs w:val="24"/>
        </w:rPr>
        <w:t>Rupike</w:t>
      </w:r>
      <w:proofErr w:type="spellEnd"/>
      <w:r>
        <w:rPr>
          <w:rFonts w:cs="Times New Roman"/>
          <w:b/>
          <w:szCs w:val="24"/>
        </w:rPr>
        <w:t xml:space="preserve"> Irrigation Scheme blocks</w:t>
      </w:r>
    </w:p>
    <w:tbl>
      <w:tblPr>
        <w:tblStyle w:val="PlainTable51"/>
        <w:tblW w:w="8314" w:type="dxa"/>
        <w:tblLook w:val="04A0" w:firstRow="1" w:lastRow="0" w:firstColumn="1" w:lastColumn="0" w:noHBand="0" w:noVBand="1"/>
      </w:tblPr>
      <w:tblGrid>
        <w:gridCol w:w="3333"/>
        <w:gridCol w:w="2106"/>
        <w:gridCol w:w="2875"/>
      </w:tblGrid>
      <w:tr w:rsidR="00442A30" w:rsidTr="00442A3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3333" w:type="dxa"/>
          </w:tcPr>
          <w:p w:rsidR="00442A30" w:rsidRDefault="004944E5">
            <w:pPr>
              <w:autoSpaceDE w:val="0"/>
              <w:autoSpaceDN w:val="0"/>
              <w:adjustRightInd w:val="0"/>
              <w:spacing w:after="0" w:line="276" w:lineRule="auto"/>
              <w:jc w:val="center"/>
              <w:rPr>
                <w:rFonts w:cs="Times New Roman"/>
                <w:b/>
                <w:szCs w:val="24"/>
              </w:rPr>
            </w:pPr>
            <w:r>
              <w:rPr>
                <w:rFonts w:cs="Times New Roman"/>
                <w:b/>
                <w:szCs w:val="24"/>
              </w:rPr>
              <w:t>Section</w:t>
            </w:r>
          </w:p>
        </w:tc>
        <w:tc>
          <w:tcPr>
            <w:tcW w:w="2106" w:type="dxa"/>
          </w:tcPr>
          <w:p w:rsidR="00442A30" w:rsidRDefault="004944E5">
            <w:pPr>
              <w:autoSpaceDE w:val="0"/>
              <w:autoSpaceDN w:val="0"/>
              <w:adjustRightInd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Area (ha)</w:t>
            </w:r>
          </w:p>
        </w:tc>
        <w:tc>
          <w:tcPr>
            <w:tcW w:w="2875" w:type="dxa"/>
          </w:tcPr>
          <w:p w:rsidR="00442A30" w:rsidRDefault="004944E5">
            <w:pPr>
              <w:autoSpaceDE w:val="0"/>
              <w:autoSpaceDN w:val="0"/>
              <w:adjustRightInd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No. of farmers</w:t>
            </w:r>
          </w:p>
        </w:tc>
      </w:tr>
      <w:tr w:rsidR="00442A30" w:rsidTr="00442A30">
        <w:trPr>
          <w:trHeight w:val="450"/>
        </w:trPr>
        <w:tc>
          <w:tcPr>
            <w:cnfStyle w:val="001000000000" w:firstRow="0" w:lastRow="0" w:firstColumn="1" w:lastColumn="0" w:oddVBand="0" w:evenVBand="0" w:oddHBand="0" w:evenHBand="0" w:firstRowFirstColumn="0" w:firstRowLastColumn="0" w:lastRowFirstColumn="0" w:lastRowLastColumn="0"/>
            <w:tcW w:w="3333" w:type="dxa"/>
          </w:tcPr>
          <w:p w:rsidR="00442A30" w:rsidRDefault="004944E5">
            <w:pPr>
              <w:autoSpaceDE w:val="0"/>
              <w:autoSpaceDN w:val="0"/>
              <w:adjustRightInd w:val="0"/>
              <w:spacing w:after="0" w:line="276" w:lineRule="auto"/>
              <w:jc w:val="center"/>
              <w:rPr>
                <w:rFonts w:cs="Times New Roman"/>
                <w:szCs w:val="24"/>
              </w:rPr>
            </w:pPr>
            <w:r>
              <w:rPr>
                <w:rFonts w:cs="Times New Roman"/>
                <w:szCs w:val="24"/>
              </w:rPr>
              <w:t>A</w:t>
            </w:r>
          </w:p>
        </w:tc>
        <w:tc>
          <w:tcPr>
            <w:tcW w:w="2106" w:type="dxa"/>
            <w:shd w:val="clear" w:color="auto" w:fill="F2F2F2" w:themeFill="background1" w:themeFillShade="F2"/>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9</w:t>
            </w:r>
          </w:p>
        </w:tc>
        <w:tc>
          <w:tcPr>
            <w:tcW w:w="2875" w:type="dxa"/>
            <w:shd w:val="clear" w:color="auto" w:fill="F2F2F2" w:themeFill="background1" w:themeFillShade="F2"/>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18</w:t>
            </w:r>
          </w:p>
        </w:tc>
      </w:tr>
      <w:tr w:rsidR="00442A30" w:rsidTr="00442A30">
        <w:trPr>
          <w:trHeight w:val="546"/>
        </w:trPr>
        <w:tc>
          <w:tcPr>
            <w:cnfStyle w:val="001000000000" w:firstRow="0" w:lastRow="0" w:firstColumn="1" w:lastColumn="0" w:oddVBand="0" w:evenVBand="0" w:oddHBand="0" w:evenHBand="0" w:firstRowFirstColumn="0" w:firstRowLastColumn="0" w:lastRowFirstColumn="0" w:lastRowLastColumn="0"/>
            <w:tcW w:w="3333" w:type="dxa"/>
          </w:tcPr>
          <w:p w:rsidR="00442A30" w:rsidRDefault="004944E5">
            <w:pPr>
              <w:autoSpaceDE w:val="0"/>
              <w:autoSpaceDN w:val="0"/>
              <w:adjustRightInd w:val="0"/>
              <w:spacing w:after="0" w:line="276" w:lineRule="auto"/>
              <w:jc w:val="center"/>
              <w:rPr>
                <w:rFonts w:cs="Times New Roman"/>
                <w:szCs w:val="24"/>
              </w:rPr>
            </w:pPr>
            <w:r>
              <w:rPr>
                <w:rFonts w:cs="Times New Roman"/>
                <w:szCs w:val="24"/>
              </w:rPr>
              <w:t>B</w:t>
            </w:r>
          </w:p>
        </w:tc>
        <w:tc>
          <w:tcPr>
            <w:tcW w:w="2106" w:type="dxa"/>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26.5</w:t>
            </w:r>
          </w:p>
        </w:tc>
        <w:tc>
          <w:tcPr>
            <w:tcW w:w="2875" w:type="dxa"/>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53</w:t>
            </w:r>
          </w:p>
        </w:tc>
      </w:tr>
      <w:tr w:rsidR="00442A30" w:rsidTr="00442A30">
        <w:trPr>
          <w:trHeight w:val="542"/>
        </w:trPr>
        <w:tc>
          <w:tcPr>
            <w:cnfStyle w:val="001000000000" w:firstRow="0" w:lastRow="0" w:firstColumn="1" w:lastColumn="0" w:oddVBand="0" w:evenVBand="0" w:oddHBand="0" w:evenHBand="0" w:firstRowFirstColumn="0" w:firstRowLastColumn="0" w:lastRowFirstColumn="0" w:lastRowLastColumn="0"/>
            <w:tcW w:w="3333" w:type="dxa"/>
          </w:tcPr>
          <w:p w:rsidR="00442A30" w:rsidRDefault="004944E5">
            <w:pPr>
              <w:autoSpaceDE w:val="0"/>
              <w:autoSpaceDN w:val="0"/>
              <w:adjustRightInd w:val="0"/>
              <w:spacing w:after="0" w:line="276" w:lineRule="auto"/>
              <w:jc w:val="center"/>
              <w:rPr>
                <w:rFonts w:cs="Times New Roman"/>
                <w:szCs w:val="24"/>
              </w:rPr>
            </w:pPr>
            <w:r>
              <w:rPr>
                <w:rFonts w:cs="Times New Roman"/>
                <w:szCs w:val="24"/>
              </w:rPr>
              <w:t>C</w:t>
            </w:r>
          </w:p>
        </w:tc>
        <w:tc>
          <w:tcPr>
            <w:tcW w:w="2106" w:type="dxa"/>
            <w:shd w:val="clear" w:color="auto" w:fill="F2F2F2" w:themeFill="background1" w:themeFillShade="F2"/>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26</w:t>
            </w:r>
          </w:p>
        </w:tc>
        <w:tc>
          <w:tcPr>
            <w:tcW w:w="2875" w:type="dxa"/>
            <w:shd w:val="clear" w:color="auto" w:fill="F2F2F2" w:themeFill="background1" w:themeFillShade="F2"/>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52</w:t>
            </w:r>
          </w:p>
        </w:tc>
      </w:tr>
      <w:tr w:rsidR="00442A30" w:rsidTr="00442A30">
        <w:trPr>
          <w:trHeight w:val="428"/>
        </w:trPr>
        <w:tc>
          <w:tcPr>
            <w:cnfStyle w:val="001000000000" w:firstRow="0" w:lastRow="0" w:firstColumn="1" w:lastColumn="0" w:oddVBand="0" w:evenVBand="0" w:oddHBand="0" w:evenHBand="0" w:firstRowFirstColumn="0" w:firstRowLastColumn="0" w:lastRowFirstColumn="0" w:lastRowLastColumn="0"/>
            <w:tcW w:w="3333" w:type="dxa"/>
          </w:tcPr>
          <w:p w:rsidR="00442A30" w:rsidRDefault="004944E5">
            <w:pPr>
              <w:autoSpaceDE w:val="0"/>
              <w:autoSpaceDN w:val="0"/>
              <w:adjustRightInd w:val="0"/>
              <w:spacing w:after="0" w:line="276" w:lineRule="auto"/>
              <w:jc w:val="center"/>
              <w:rPr>
                <w:rFonts w:cs="Times New Roman"/>
                <w:szCs w:val="24"/>
              </w:rPr>
            </w:pPr>
            <w:r>
              <w:rPr>
                <w:rFonts w:cs="Times New Roman"/>
                <w:szCs w:val="24"/>
              </w:rPr>
              <w:t>D</w:t>
            </w:r>
          </w:p>
        </w:tc>
        <w:tc>
          <w:tcPr>
            <w:tcW w:w="2106" w:type="dxa"/>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23</w:t>
            </w:r>
          </w:p>
        </w:tc>
        <w:tc>
          <w:tcPr>
            <w:tcW w:w="2875" w:type="dxa"/>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46</w:t>
            </w:r>
          </w:p>
        </w:tc>
      </w:tr>
      <w:tr w:rsidR="00442A30" w:rsidTr="00442A30">
        <w:trPr>
          <w:trHeight w:val="445"/>
        </w:trPr>
        <w:tc>
          <w:tcPr>
            <w:cnfStyle w:val="001000000000" w:firstRow="0" w:lastRow="0" w:firstColumn="1" w:lastColumn="0" w:oddVBand="0" w:evenVBand="0" w:oddHBand="0" w:evenHBand="0" w:firstRowFirstColumn="0" w:firstRowLastColumn="0" w:lastRowFirstColumn="0" w:lastRowLastColumn="0"/>
            <w:tcW w:w="3333" w:type="dxa"/>
          </w:tcPr>
          <w:p w:rsidR="00442A30" w:rsidRDefault="004944E5">
            <w:pPr>
              <w:autoSpaceDE w:val="0"/>
              <w:autoSpaceDN w:val="0"/>
              <w:adjustRightInd w:val="0"/>
              <w:spacing w:after="0" w:line="276" w:lineRule="auto"/>
              <w:jc w:val="center"/>
              <w:rPr>
                <w:rFonts w:cs="Times New Roman"/>
                <w:szCs w:val="24"/>
              </w:rPr>
            </w:pPr>
            <w:r>
              <w:rPr>
                <w:rFonts w:cs="Times New Roman"/>
                <w:szCs w:val="24"/>
              </w:rPr>
              <w:t>E</w:t>
            </w:r>
          </w:p>
        </w:tc>
        <w:tc>
          <w:tcPr>
            <w:tcW w:w="2106" w:type="dxa"/>
            <w:shd w:val="clear" w:color="auto" w:fill="F2F2F2" w:themeFill="background1" w:themeFillShade="F2"/>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15.5</w:t>
            </w:r>
          </w:p>
        </w:tc>
        <w:tc>
          <w:tcPr>
            <w:tcW w:w="2875" w:type="dxa"/>
            <w:shd w:val="clear" w:color="auto" w:fill="F2F2F2" w:themeFill="background1" w:themeFillShade="F2"/>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31</w:t>
            </w:r>
          </w:p>
        </w:tc>
      </w:tr>
      <w:tr w:rsidR="00442A30" w:rsidTr="00442A30">
        <w:trPr>
          <w:trHeight w:val="445"/>
        </w:trPr>
        <w:tc>
          <w:tcPr>
            <w:cnfStyle w:val="001000000000" w:firstRow="0" w:lastRow="0" w:firstColumn="1" w:lastColumn="0" w:oddVBand="0" w:evenVBand="0" w:oddHBand="0" w:evenHBand="0" w:firstRowFirstColumn="0" w:firstRowLastColumn="0" w:lastRowFirstColumn="0" w:lastRowLastColumn="0"/>
            <w:tcW w:w="3333" w:type="dxa"/>
          </w:tcPr>
          <w:p w:rsidR="00442A30" w:rsidRDefault="004944E5">
            <w:pPr>
              <w:autoSpaceDE w:val="0"/>
              <w:autoSpaceDN w:val="0"/>
              <w:adjustRightInd w:val="0"/>
              <w:spacing w:after="0" w:line="276" w:lineRule="auto"/>
              <w:jc w:val="center"/>
              <w:rPr>
                <w:rFonts w:cs="Times New Roman"/>
                <w:b/>
                <w:szCs w:val="24"/>
              </w:rPr>
            </w:pPr>
            <w:r>
              <w:rPr>
                <w:rFonts w:cs="Times New Roman"/>
                <w:b/>
                <w:szCs w:val="24"/>
              </w:rPr>
              <w:t>Total</w:t>
            </w:r>
          </w:p>
        </w:tc>
        <w:tc>
          <w:tcPr>
            <w:tcW w:w="2106" w:type="dxa"/>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c>
          <w:tcPr>
            <w:tcW w:w="2875" w:type="dxa"/>
          </w:tcPr>
          <w:p w:rsidR="00442A30" w:rsidRDefault="004944E5">
            <w:pPr>
              <w:autoSpaceDE w:val="0"/>
              <w:autoSpaceDN w:val="0"/>
              <w:adjustRightInd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r>
    </w:tbl>
    <w:p w:rsidR="00442A30" w:rsidRDefault="00442A30">
      <w:pPr>
        <w:spacing w:line="276" w:lineRule="auto"/>
        <w:rPr>
          <w:rFonts w:cs="Times New Roman"/>
          <w:szCs w:val="24"/>
        </w:rPr>
      </w:pPr>
    </w:p>
    <w:p w:rsidR="00442A30" w:rsidRDefault="00442A30">
      <w:pPr>
        <w:spacing w:line="276" w:lineRule="auto"/>
        <w:rPr>
          <w:rFonts w:cs="Times New Roman"/>
          <w:b/>
          <w:szCs w:val="24"/>
        </w:rPr>
        <w:sectPr w:rsidR="00442A30">
          <w:type w:val="continuous"/>
          <w:pgSz w:w="11906" w:h="16838"/>
          <w:pgMar w:top="1440" w:right="1800" w:bottom="1440" w:left="1800" w:header="708" w:footer="708" w:gutter="0"/>
          <w:cols w:space="708"/>
          <w:titlePg/>
          <w:docGrid w:linePitch="360"/>
        </w:sectPr>
      </w:pPr>
    </w:p>
    <w:p w:rsidR="00442A30" w:rsidRDefault="004944E5">
      <w:pPr>
        <w:spacing w:line="276" w:lineRule="auto"/>
        <w:rPr>
          <w:rFonts w:cs="Times New Roman"/>
          <w:b/>
          <w:szCs w:val="24"/>
        </w:rPr>
      </w:pPr>
      <w:r>
        <w:rPr>
          <w:rFonts w:cs="Times New Roman"/>
          <w:b/>
          <w:szCs w:val="24"/>
        </w:rPr>
        <w:lastRenderedPageBreak/>
        <w:t xml:space="preserve">Success story of </w:t>
      </w:r>
      <w:proofErr w:type="spellStart"/>
      <w:r>
        <w:rPr>
          <w:rFonts w:cs="Times New Roman"/>
          <w:b/>
          <w:szCs w:val="24"/>
        </w:rPr>
        <w:t>Rupike</w:t>
      </w:r>
      <w:proofErr w:type="spellEnd"/>
      <w:r>
        <w:rPr>
          <w:rFonts w:cs="Times New Roman"/>
          <w:b/>
          <w:szCs w:val="24"/>
        </w:rPr>
        <w:t xml:space="preserve"> </w:t>
      </w:r>
      <w:r>
        <w:rPr>
          <w:rFonts w:cs="Times New Roman"/>
          <w:b/>
          <w:szCs w:val="24"/>
        </w:rPr>
        <w:t>Irrigation Scheme</w:t>
      </w:r>
    </w:p>
    <w:p w:rsidR="00442A30" w:rsidRDefault="004944E5">
      <w:pPr>
        <w:spacing w:line="276" w:lineRule="auto"/>
        <w:jc w:val="both"/>
        <w:rPr>
          <w:rFonts w:cs="Times New Roman"/>
          <w:color w:val="444444"/>
          <w:szCs w:val="24"/>
          <w:shd w:val="clear" w:color="auto" w:fill="FFFFFF"/>
        </w:rPr>
      </w:pPr>
      <w:proofErr w:type="spellStart"/>
      <w:r>
        <w:rPr>
          <w:rFonts w:cs="Times New Roman"/>
          <w:szCs w:val="24"/>
          <w:shd w:val="clear" w:color="auto" w:fill="FFFFFF"/>
        </w:rPr>
        <w:t>Rupike</w:t>
      </w:r>
      <w:proofErr w:type="spellEnd"/>
      <w:r>
        <w:rPr>
          <w:rFonts w:cs="Times New Roman"/>
          <w:szCs w:val="24"/>
          <w:shd w:val="clear" w:color="auto" w:fill="FFFFFF"/>
        </w:rPr>
        <w:t xml:space="preserve"> Irrigation Scheme won the first prize for at the provincial level in the irrigation scheme competitions held annually from the district level, provincial and national level. </w:t>
      </w:r>
      <w:r>
        <w:rPr>
          <w:rFonts w:cs="Times New Roman"/>
          <w:szCs w:val="24"/>
        </w:rPr>
        <w:t>The success of the irrigation scheme was attributed to th</w:t>
      </w:r>
      <w:r>
        <w:rPr>
          <w:rFonts w:cs="Times New Roman"/>
          <w:szCs w:val="24"/>
        </w:rPr>
        <w:t xml:space="preserve">e team spirit that prevailed. Hence farmers and extension workers </w:t>
      </w:r>
      <w:r>
        <w:rPr>
          <w:rFonts w:cs="Times New Roman"/>
          <w:szCs w:val="24"/>
          <w:shd w:val="clear" w:color="auto" w:fill="FFFFFF"/>
        </w:rPr>
        <w:t>worked as one entity to achieve set goals. The competition was a motivation for the farmers to work hard as it promoted good irrigation management practices for increased economic activities</w:t>
      </w:r>
      <w:r>
        <w:rPr>
          <w:rFonts w:cs="Times New Roman"/>
          <w:szCs w:val="24"/>
          <w:shd w:val="clear" w:color="auto" w:fill="FFFFFF"/>
        </w:rPr>
        <w:t xml:space="preserve"> and improved livelihoods. In addition, the competition ensured improved maintenance of irrigation infrastructure, water management, bill payments and filing of activity reports. Lastly, at the time of the study, the IMC in collaboration with AARDS and ARD</w:t>
      </w:r>
      <w:r>
        <w:rPr>
          <w:rFonts w:cs="Times New Roman"/>
          <w:szCs w:val="24"/>
          <w:shd w:val="clear" w:color="auto" w:fill="FFFFFF"/>
        </w:rPr>
        <w:t xml:space="preserve">A were in the process </w:t>
      </w:r>
      <w:r>
        <w:rPr>
          <w:rFonts w:cs="Times New Roman"/>
          <w:szCs w:val="24"/>
          <w:lang w:val="en-US"/>
        </w:rPr>
        <w:t>of setting up a website. The aim of the website was to increase scheme visibility and to widen marketing opportunities.</w:t>
      </w:r>
    </w:p>
    <w:p w:rsidR="00442A30" w:rsidRDefault="004944E5">
      <w:pPr>
        <w:pStyle w:val="Heading2"/>
        <w:spacing w:line="276" w:lineRule="auto"/>
        <w:rPr>
          <w:rFonts w:cs="Times New Roman"/>
          <w:sz w:val="24"/>
          <w:szCs w:val="24"/>
        </w:rPr>
      </w:pPr>
      <w:r>
        <w:rPr>
          <w:rFonts w:cs="Times New Roman"/>
          <w:sz w:val="24"/>
          <w:szCs w:val="24"/>
        </w:rPr>
        <w:lastRenderedPageBreak/>
        <w:t xml:space="preserve">Scheme infrastructure operations and maintenance </w:t>
      </w:r>
    </w:p>
    <w:p w:rsidR="00442A30" w:rsidRDefault="004944E5">
      <w:pPr>
        <w:autoSpaceDE w:val="0"/>
        <w:autoSpaceDN w:val="0"/>
        <w:adjustRightInd w:val="0"/>
        <w:spacing w:after="0" w:line="276" w:lineRule="auto"/>
        <w:jc w:val="both"/>
        <w:rPr>
          <w:rFonts w:cs="Times New Roman"/>
          <w:szCs w:val="24"/>
        </w:rPr>
      </w:pPr>
      <w:r>
        <w:rPr>
          <w:rFonts w:cs="Times New Roman"/>
          <w:szCs w:val="24"/>
        </w:rPr>
        <w:t>The sprinkler operating system was the irrigation technique used</w:t>
      </w:r>
      <w:r>
        <w:rPr>
          <w:rFonts w:cs="Times New Roman"/>
          <w:szCs w:val="24"/>
        </w:rPr>
        <w:t xml:space="preserve"> in </w:t>
      </w:r>
      <w:proofErr w:type="spellStart"/>
      <w:r>
        <w:rPr>
          <w:rFonts w:cs="Times New Roman"/>
          <w:szCs w:val="24"/>
        </w:rPr>
        <w:t>Rupike</w:t>
      </w:r>
      <w:proofErr w:type="spellEnd"/>
      <w:r>
        <w:rPr>
          <w:rFonts w:cs="Times New Roman"/>
          <w:szCs w:val="24"/>
        </w:rPr>
        <w:t xml:space="preserve"> Irrigation Scheme. Irrigation water was drawn from </w:t>
      </w:r>
      <w:proofErr w:type="spellStart"/>
      <w:r>
        <w:rPr>
          <w:rFonts w:cs="Times New Roman"/>
          <w:szCs w:val="24"/>
        </w:rPr>
        <w:t>Tugwane</w:t>
      </w:r>
      <w:proofErr w:type="spellEnd"/>
      <w:r>
        <w:rPr>
          <w:rFonts w:cs="Times New Roman"/>
          <w:szCs w:val="24"/>
        </w:rPr>
        <w:t xml:space="preserve"> Dam on the </w:t>
      </w:r>
      <w:proofErr w:type="spellStart"/>
      <w:r>
        <w:rPr>
          <w:rFonts w:cs="Times New Roman"/>
          <w:szCs w:val="24"/>
        </w:rPr>
        <w:t>Tugwane</w:t>
      </w:r>
      <w:proofErr w:type="spellEnd"/>
      <w:r>
        <w:rPr>
          <w:rFonts w:cs="Times New Roman"/>
          <w:szCs w:val="24"/>
        </w:rPr>
        <w:t xml:space="preserve"> River. The dam was constructed by </w:t>
      </w:r>
      <w:proofErr w:type="spellStart"/>
      <w:r>
        <w:rPr>
          <w:rFonts w:cs="Times New Roman"/>
          <w:szCs w:val="24"/>
        </w:rPr>
        <w:t>RioZim</w:t>
      </w:r>
      <w:proofErr w:type="spellEnd"/>
      <w:r>
        <w:rPr>
          <w:rFonts w:cs="Times New Roman"/>
          <w:szCs w:val="24"/>
        </w:rPr>
        <w:t xml:space="preserve"> with a net capacity of 2,055,000 m</w:t>
      </w:r>
      <w:r>
        <w:rPr>
          <w:rFonts w:cs="Times New Roman"/>
          <w:szCs w:val="24"/>
          <w:vertAlign w:val="superscript"/>
        </w:rPr>
        <w:t>3</w:t>
      </w:r>
      <w:r>
        <w:rPr>
          <w:rFonts w:cs="Times New Roman"/>
          <w:szCs w:val="24"/>
        </w:rPr>
        <w:t xml:space="preserve"> and a 10% yield of 2,060,000 m</w:t>
      </w:r>
      <w:r>
        <w:rPr>
          <w:rFonts w:cs="Times New Roman"/>
          <w:szCs w:val="24"/>
          <w:vertAlign w:val="superscript"/>
        </w:rPr>
        <w:t>3</w:t>
      </w:r>
      <w:r>
        <w:rPr>
          <w:rFonts w:cs="Times New Roman"/>
          <w:szCs w:val="24"/>
        </w:rPr>
        <w:t xml:space="preserve"> of water. A 400 mm diameter steel transmission pipe convey</w:t>
      </w:r>
      <w:r>
        <w:rPr>
          <w:rFonts w:cs="Times New Roman"/>
          <w:szCs w:val="24"/>
        </w:rPr>
        <w:t>ed water from the dam over 200 m distance to a pump house (</w:t>
      </w:r>
      <w:proofErr w:type="spellStart"/>
      <w:r>
        <w:rPr>
          <w:rFonts w:cs="Times New Roman"/>
          <w:szCs w:val="24"/>
        </w:rPr>
        <w:t>Mwendera</w:t>
      </w:r>
      <w:proofErr w:type="spellEnd"/>
      <w:r>
        <w:rPr>
          <w:rFonts w:cs="Times New Roman"/>
          <w:szCs w:val="24"/>
        </w:rPr>
        <w:t xml:space="preserve"> et al, 2013). Gravitational force conveyed water from the dam into the pump house. The pump house contained 4 </w:t>
      </w:r>
      <w:proofErr w:type="spellStart"/>
      <w:r>
        <w:rPr>
          <w:rFonts w:cs="Times New Roman"/>
          <w:szCs w:val="24"/>
        </w:rPr>
        <w:t>Ecanorm</w:t>
      </w:r>
      <w:proofErr w:type="spellEnd"/>
      <w:r>
        <w:rPr>
          <w:rFonts w:cs="Times New Roman"/>
          <w:szCs w:val="24"/>
        </w:rPr>
        <w:t xml:space="preserve"> 80-250 pumps connected to 60 </w:t>
      </w:r>
      <w:proofErr w:type="spellStart"/>
      <w:r>
        <w:rPr>
          <w:rFonts w:cs="Times New Roman"/>
          <w:szCs w:val="24"/>
        </w:rPr>
        <w:t>hp</w:t>
      </w:r>
      <w:proofErr w:type="spellEnd"/>
      <w:r>
        <w:rPr>
          <w:rFonts w:cs="Times New Roman"/>
          <w:szCs w:val="24"/>
        </w:rPr>
        <w:t xml:space="preserve"> motors (</w:t>
      </w:r>
      <w:proofErr w:type="spellStart"/>
      <w:r>
        <w:rPr>
          <w:rFonts w:cs="Times New Roman"/>
          <w:szCs w:val="24"/>
        </w:rPr>
        <w:t>Mwendera</w:t>
      </w:r>
      <w:proofErr w:type="spellEnd"/>
      <w:r>
        <w:rPr>
          <w:rFonts w:cs="Times New Roman"/>
          <w:szCs w:val="24"/>
        </w:rPr>
        <w:t xml:space="preserve"> et al, 2013). Water w</w:t>
      </w:r>
      <w:r>
        <w:rPr>
          <w:rFonts w:cs="Times New Roman"/>
          <w:szCs w:val="24"/>
        </w:rPr>
        <w:t>as delivered at 128 l/s into the piped system by three electric motor driven pumps with a fourth set being on standby. At any given time, three pumps operated and all irrigators were able to irrigate at the same time using a cumulative total of 600 sprinkl</w:t>
      </w:r>
      <w:r>
        <w:rPr>
          <w:rFonts w:cs="Times New Roman"/>
          <w:szCs w:val="24"/>
        </w:rPr>
        <w:t xml:space="preserve">ers. The scheme had a pipeline system consisting of 17 km main line steel pipe ranging from 350 mm diameter to 150 mm diameter and </w:t>
      </w:r>
      <w:r>
        <w:rPr>
          <w:rFonts w:cs="Times New Roman"/>
          <w:szCs w:val="24"/>
        </w:rPr>
        <w:lastRenderedPageBreak/>
        <w:t>10 km of Polyvinyl Chloride (PVC) pipes that laterally conveyed water to the irrigated plots. Each plot had three turf hydran</w:t>
      </w:r>
      <w:r>
        <w:rPr>
          <w:rFonts w:cs="Times New Roman"/>
          <w:szCs w:val="24"/>
        </w:rPr>
        <w:t xml:space="preserve">ts that connected to a 36 m long with a 20 mm diameter garden hose pipe that supplied water to a moveable overhead sprinkler mounted on a tripod. Each farmer was allocated a half hectare plot with three sprinklers. </w:t>
      </w:r>
    </w:p>
    <w:p w:rsidR="00442A30" w:rsidRDefault="00442A30">
      <w:pPr>
        <w:autoSpaceDE w:val="0"/>
        <w:autoSpaceDN w:val="0"/>
        <w:adjustRightInd w:val="0"/>
        <w:spacing w:after="0" w:line="276" w:lineRule="auto"/>
        <w:jc w:val="both"/>
        <w:rPr>
          <w:rFonts w:cs="Times New Roman"/>
          <w:color w:val="0070C0"/>
          <w:szCs w:val="24"/>
        </w:rPr>
      </w:pPr>
    </w:p>
    <w:p w:rsidR="00442A30" w:rsidRDefault="004944E5">
      <w:pPr>
        <w:spacing w:line="276" w:lineRule="auto"/>
        <w:jc w:val="both"/>
        <w:rPr>
          <w:rFonts w:cs="Times New Roman"/>
          <w:szCs w:val="24"/>
        </w:rPr>
      </w:pPr>
      <w:r>
        <w:rPr>
          <w:rFonts w:cs="Times New Roman"/>
          <w:szCs w:val="24"/>
        </w:rPr>
        <w:t>The final irrigation equipment componen</w:t>
      </w:r>
      <w:r>
        <w:rPr>
          <w:rFonts w:cs="Times New Roman"/>
          <w:szCs w:val="24"/>
        </w:rPr>
        <w:t>ts consisted of on-farm irrigation infrastructure and was owned and managed by the farmers. The on-farm irrigation infrastructure consisted of field turf hydrants, 20 mm diameter hosepipes, and sprinkler heads mounted on tripods. The main function of the i</w:t>
      </w:r>
      <w:r>
        <w:rPr>
          <w:rFonts w:cs="Times New Roman"/>
          <w:szCs w:val="24"/>
        </w:rPr>
        <w:t>nfrastructure was for watering crops as advocated for by good water management and agronomic practices. Irrigation water was available all year round except in drought years, the 1992 drought was cited as one cause of irrigation water shortage.</w:t>
      </w:r>
      <w:r>
        <w:rPr>
          <w:rFonts w:cs="Times New Roman"/>
          <w:bCs/>
          <w:szCs w:val="24"/>
        </w:rPr>
        <w:t xml:space="preserve"> It was gath</w:t>
      </w:r>
      <w:r>
        <w:rPr>
          <w:rFonts w:cs="Times New Roman"/>
          <w:bCs/>
          <w:szCs w:val="24"/>
        </w:rPr>
        <w:t xml:space="preserve">ered that </w:t>
      </w:r>
      <w:proofErr w:type="spellStart"/>
      <w:r>
        <w:rPr>
          <w:rFonts w:cs="Times New Roman"/>
          <w:bCs/>
          <w:szCs w:val="24"/>
        </w:rPr>
        <w:t>Rupike</w:t>
      </w:r>
      <w:proofErr w:type="spellEnd"/>
      <w:r>
        <w:rPr>
          <w:rFonts w:cs="Times New Roman"/>
          <w:bCs/>
          <w:szCs w:val="24"/>
        </w:rPr>
        <w:t xml:space="preserve"> Irrigation Scheme used the drag hose system. </w:t>
      </w:r>
      <w:r>
        <w:rPr>
          <w:rFonts w:cs="Times New Roman"/>
          <w:szCs w:val="24"/>
        </w:rPr>
        <w:t xml:space="preserve">The scheme had 600 sprinklers meaning each that each farmer had three sprinklers and </w:t>
      </w:r>
      <w:r>
        <w:rPr>
          <w:rFonts w:cs="Times New Roman"/>
          <w:bCs/>
          <w:szCs w:val="24"/>
        </w:rPr>
        <w:t>three hydrants per plot.</w:t>
      </w:r>
    </w:p>
    <w:p w:rsidR="00442A30" w:rsidRDefault="004944E5">
      <w:pPr>
        <w:spacing w:line="276" w:lineRule="auto"/>
        <w:jc w:val="both"/>
        <w:rPr>
          <w:rFonts w:cs="Times New Roman"/>
          <w:bCs/>
          <w:szCs w:val="24"/>
          <w:lang w:val="en-US"/>
        </w:rPr>
      </w:pPr>
      <w:r>
        <w:rPr>
          <w:rFonts w:cs="Times New Roman"/>
          <w:bCs/>
          <w:szCs w:val="24"/>
          <w:lang w:val="en-US"/>
        </w:rPr>
        <w:t xml:space="preserve">The study gathered through FGDs that irrigation infrastructure maintenance was done seasonally but the major maintenance for pumps would be done after several years, between four to six years. </w:t>
      </w:r>
      <w:r>
        <w:rPr>
          <w:rFonts w:cs="Times New Roman"/>
          <w:szCs w:val="24"/>
        </w:rPr>
        <w:t xml:space="preserve">The bills paid in the scheme included water payment, </w:t>
      </w:r>
      <w:r>
        <w:rPr>
          <w:rFonts w:cs="Times New Roman"/>
          <w:bCs/>
          <w:szCs w:val="24"/>
        </w:rPr>
        <w:t>ZWL$7000 p</w:t>
      </w:r>
      <w:r>
        <w:rPr>
          <w:rFonts w:cs="Times New Roman"/>
          <w:bCs/>
          <w:szCs w:val="24"/>
        </w:rPr>
        <w:t xml:space="preserve">er month per year to ZINWA, the amount was equivalent to US$10.00 per individual. Payment for electricity was </w:t>
      </w:r>
      <w:r>
        <w:rPr>
          <w:rFonts w:cs="Times New Roman"/>
          <w:bCs/>
          <w:szCs w:val="24"/>
        </w:rPr>
        <w:lastRenderedPageBreak/>
        <w:t>ZW$318,000/month (US$454.00) with each farmer contributing ZW$2500/month (US$3.50) towards paying bills.</w:t>
      </w:r>
      <w:r>
        <w:rPr>
          <w:rFonts w:cs="Times New Roman"/>
          <w:szCs w:val="24"/>
        </w:rPr>
        <w:t xml:space="preserve"> The scheme had no arrears at the time of </w:t>
      </w:r>
      <w:r>
        <w:rPr>
          <w:rFonts w:cs="Times New Roman"/>
          <w:szCs w:val="24"/>
        </w:rPr>
        <w:t xml:space="preserve">data collection. </w:t>
      </w:r>
      <w:r>
        <w:rPr>
          <w:rFonts w:cs="Times New Roman"/>
          <w:bCs/>
          <w:szCs w:val="24"/>
        </w:rPr>
        <w:t>The farmers further indicated that they paid an irrigation maintenance fee of US$50.00 per person per annum. The scheme employed three workers (secretary, pump operator and a security guard for the pump house). In order to cater for the pa</w:t>
      </w:r>
      <w:r>
        <w:rPr>
          <w:rFonts w:cs="Times New Roman"/>
          <w:bCs/>
          <w:szCs w:val="24"/>
        </w:rPr>
        <w:t xml:space="preserve">yment of the workers, each farmer contributed US$1.00.  Land tax was paid to </w:t>
      </w:r>
      <w:proofErr w:type="spellStart"/>
      <w:r>
        <w:rPr>
          <w:rFonts w:cs="Times New Roman"/>
          <w:bCs/>
          <w:szCs w:val="24"/>
          <w:lang w:val="en-US"/>
        </w:rPr>
        <w:t>Masvingo</w:t>
      </w:r>
      <w:proofErr w:type="spellEnd"/>
      <w:r>
        <w:rPr>
          <w:rFonts w:cs="Times New Roman"/>
          <w:bCs/>
          <w:szCs w:val="24"/>
          <w:lang w:val="en-US"/>
        </w:rPr>
        <w:t xml:space="preserve"> RDC as US$15 per farmer per year. </w:t>
      </w:r>
      <w:proofErr w:type="spellStart"/>
      <w:r>
        <w:rPr>
          <w:rFonts w:cs="Times New Roman"/>
          <w:bCs/>
          <w:szCs w:val="24"/>
          <w:lang w:val="en-US"/>
        </w:rPr>
        <w:t>Masvingo</w:t>
      </w:r>
      <w:proofErr w:type="spellEnd"/>
      <w:r>
        <w:rPr>
          <w:rFonts w:cs="Times New Roman"/>
          <w:bCs/>
          <w:szCs w:val="24"/>
          <w:lang w:val="en-US"/>
        </w:rPr>
        <w:t xml:space="preserve"> RDC land tax started billing at US$5 but the amount was increased to US$10. The RDC ploughs back the money in different forms, </w:t>
      </w:r>
      <w:r>
        <w:rPr>
          <w:rFonts w:cs="Times New Roman"/>
          <w:bCs/>
          <w:szCs w:val="24"/>
          <w:lang w:val="en-US"/>
        </w:rPr>
        <w:t>for example, the local authority bought a weighing scale and a laptop for the irrigation scheme.</w:t>
      </w:r>
    </w:p>
    <w:p w:rsidR="00442A30" w:rsidRDefault="004944E5">
      <w:pPr>
        <w:pStyle w:val="Heading2"/>
        <w:spacing w:line="276" w:lineRule="auto"/>
        <w:rPr>
          <w:rFonts w:cs="Times New Roman"/>
          <w:sz w:val="24"/>
          <w:szCs w:val="24"/>
        </w:rPr>
      </w:pPr>
      <w:r>
        <w:rPr>
          <w:rFonts w:cs="Times New Roman"/>
          <w:sz w:val="24"/>
          <w:szCs w:val="24"/>
        </w:rPr>
        <w:t xml:space="preserve">Stakeholder support / services </w:t>
      </w:r>
    </w:p>
    <w:p w:rsidR="00442A30" w:rsidRDefault="004944E5">
      <w:pPr>
        <w:autoSpaceDE w:val="0"/>
        <w:autoSpaceDN w:val="0"/>
        <w:adjustRightInd w:val="0"/>
        <w:spacing w:after="0" w:line="276" w:lineRule="auto"/>
        <w:jc w:val="both"/>
        <w:rPr>
          <w:rFonts w:cs="Times New Roman"/>
          <w:szCs w:val="24"/>
        </w:rPr>
      </w:pPr>
      <w:r>
        <w:rPr>
          <w:rFonts w:cs="Times New Roman"/>
          <w:szCs w:val="24"/>
        </w:rPr>
        <w:t>Irrigation farmers require assistance of specialists in proper agronomic, cropping patterns, soil management practices and irri</w:t>
      </w:r>
      <w:r>
        <w:rPr>
          <w:rFonts w:cs="Times New Roman"/>
          <w:szCs w:val="24"/>
        </w:rPr>
        <w:t>gation management practices. The services were provided by AARDS and Department of Irrigation (</w:t>
      </w:r>
      <w:proofErr w:type="spellStart"/>
      <w:r>
        <w:rPr>
          <w:rFonts w:cs="Times New Roman"/>
          <w:szCs w:val="24"/>
        </w:rPr>
        <w:t>DoI</w:t>
      </w:r>
      <w:proofErr w:type="spellEnd"/>
      <w:r>
        <w:rPr>
          <w:rFonts w:cs="Times New Roman"/>
          <w:szCs w:val="24"/>
        </w:rPr>
        <w:t>), both public agencies as well as other agencies as listed in Table 2. AARDS supported the farmers by providing technical advice in cropping patterns, crop b</w:t>
      </w:r>
      <w:r>
        <w:rPr>
          <w:rFonts w:cs="Times New Roman"/>
          <w:szCs w:val="24"/>
        </w:rPr>
        <w:t xml:space="preserve">udgets, sourcing of inputs, and recommended agronomic and irrigation practices. The institutions that are currently </w:t>
      </w:r>
      <w:proofErr w:type="gramStart"/>
      <w:r>
        <w:rPr>
          <w:rFonts w:cs="Times New Roman"/>
          <w:szCs w:val="24"/>
        </w:rPr>
        <w:t>working  and</w:t>
      </w:r>
      <w:proofErr w:type="gramEnd"/>
      <w:r>
        <w:rPr>
          <w:rFonts w:cs="Times New Roman"/>
          <w:szCs w:val="24"/>
        </w:rPr>
        <w:t xml:space="preserve"> assisting </w:t>
      </w:r>
      <w:proofErr w:type="spellStart"/>
      <w:r>
        <w:rPr>
          <w:rFonts w:cs="Times New Roman"/>
          <w:szCs w:val="24"/>
        </w:rPr>
        <w:t>Rupike</w:t>
      </w:r>
      <w:proofErr w:type="spellEnd"/>
      <w:r>
        <w:rPr>
          <w:rFonts w:cs="Times New Roman"/>
          <w:szCs w:val="24"/>
        </w:rPr>
        <w:t xml:space="preserve"> Irrigation Scheme were identified as:</w:t>
      </w:r>
    </w:p>
    <w:p w:rsidR="00442A30" w:rsidRDefault="00442A30">
      <w:pPr>
        <w:autoSpaceDE w:val="0"/>
        <w:autoSpaceDN w:val="0"/>
        <w:adjustRightInd w:val="0"/>
        <w:spacing w:after="0" w:line="276" w:lineRule="auto"/>
        <w:jc w:val="both"/>
        <w:rPr>
          <w:rFonts w:cs="Times New Roman"/>
          <w:szCs w:val="24"/>
        </w:rPr>
      </w:pPr>
    </w:p>
    <w:p w:rsidR="00442A30" w:rsidRDefault="00442A30">
      <w:pPr>
        <w:autoSpaceDE w:val="0"/>
        <w:autoSpaceDN w:val="0"/>
        <w:adjustRightInd w:val="0"/>
        <w:spacing w:after="0" w:line="276" w:lineRule="auto"/>
        <w:jc w:val="both"/>
        <w:rPr>
          <w:rFonts w:cs="Times New Roman"/>
          <w:b/>
          <w:szCs w:val="24"/>
        </w:rPr>
        <w:sectPr w:rsidR="00442A30">
          <w:type w:val="continuous"/>
          <w:pgSz w:w="11906" w:h="16838"/>
          <w:pgMar w:top="1440" w:right="1800" w:bottom="1440" w:left="1800" w:header="708" w:footer="708" w:gutter="0"/>
          <w:cols w:num="2" w:space="567"/>
          <w:titlePg/>
          <w:docGrid w:linePitch="360"/>
        </w:sectPr>
      </w:pPr>
    </w:p>
    <w:p w:rsidR="00442A30" w:rsidRDefault="00442A30">
      <w:pPr>
        <w:autoSpaceDE w:val="0"/>
        <w:autoSpaceDN w:val="0"/>
        <w:adjustRightInd w:val="0"/>
        <w:spacing w:after="0" w:line="276" w:lineRule="auto"/>
        <w:jc w:val="both"/>
        <w:rPr>
          <w:rFonts w:cs="Times New Roman"/>
          <w:b/>
          <w:szCs w:val="24"/>
        </w:rPr>
      </w:pPr>
    </w:p>
    <w:p w:rsidR="00442A30" w:rsidRDefault="00442A30">
      <w:pPr>
        <w:autoSpaceDE w:val="0"/>
        <w:autoSpaceDN w:val="0"/>
        <w:adjustRightInd w:val="0"/>
        <w:spacing w:after="0" w:line="276" w:lineRule="auto"/>
        <w:jc w:val="both"/>
        <w:rPr>
          <w:rFonts w:cs="Times New Roman"/>
          <w:b/>
          <w:szCs w:val="24"/>
        </w:rPr>
      </w:pPr>
    </w:p>
    <w:p w:rsidR="00442A30" w:rsidRDefault="00442A30">
      <w:pPr>
        <w:autoSpaceDE w:val="0"/>
        <w:autoSpaceDN w:val="0"/>
        <w:adjustRightInd w:val="0"/>
        <w:spacing w:after="0" w:line="276" w:lineRule="auto"/>
        <w:jc w:val="both"/>
        <w:rPr>
          <w:rFonts w:cs="Times New Roman"/>
          <w:b/>
          <w:szCs w:val="24"/>
        </w:rPr>
      </w:pPr>
    </w:p>
    <w:p w:rsidR="00442A30" w:rsidRDefault="00442A30">
      <w:pPr>
        <w:autoSpaceDE w:val="0"/>
        <w:autoSpaceDN w:val="0"/>
        <w:adjustRightInd w:val="0"/>
        <w:spacing w:after="0" w:line="276" w:lineRule="auto"/>
        <w:jc w:val="both"/>
        <w:rPr>
          <w:rFonts w:cs="Times New Roman"/>
          <w:b/>
          <w:szCs w:val="24"/>
        </w:rPr>
      </w:pPr>
    </w:p>
    <w:p w:rsidR="00442A30" w:rsidRDefault="004944E5">
      <w:pPr>
        <w:autoSpaceDE w:val="0"/>
        <w:autoSpaceDN w:val="0"/>
        <w:adjustRightInd w:val="0"/>
        <w:spacing w:after="0" w:line="276" w:lineRule="auto"/>
        <w:jc w:val="both"/>
        <w:rPr>
          <w:rFonts w:cs="Times New Roman"/>
          <w:szCs w:val="24"/>
        </w:rPr>
      </w:pPr>
      <w:r>
        <w:rPr>
          <w:rFonts w:cs="Times New Roman"/>
          <w:b/>
          <w:szCs w:val="24"/>
        </w:rPr>
        <w:t>Table 2: Institutions’ responsibilities</w:t>
      </w:r>
    </w:p>
    <w:tbl>
      <w:tblPr>
        <w:tblStyle w:val="PlainTable51"/>
        <w:tblW w:w="10065" w:type="dxa"/>
        <w:tblInd w:w="-851" w:type="dxa"/>
        <w:tblLook w:val="04A0" w:firstRow="1" w:lastRow="0" w:firstColumn="1" w:lastColumn="0" w:noHBand="0" w:noVBand="1"/>
      </w:tblPr>
      <w:tblGrid>
        <w:gridCol w:w="4395"/>
        <w:gridCol w:w="5670"/>
      </w:tblGrid>
      <w:tr w:rsidR="00442A30" w:rsidTr="00442A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5" w:type="dxa"/>
          </w:tcPr>
          <w:p w:rsidR="00442A30" w:rsidRDefault="004944E5">
            <w:pPr>
              <w:pStyle w:val="ListParagraph"/>
              <w:spacing w:after="0" w:line="240" w:lineRule="auto"/>
              <w:ind w:left="0"/>
              <w:jc w:val="both"/>
              <w:rPr>
                <w:rFonts w:cs="Times New Roman"/>
                <w:b/>
                <w:szCs w:val="24"/>
                <w:lang w:val="en-ZA"/>
              </w:rPr>
            </w:pPr>
            <w:r>
              <w:rPr>
                <w:rFonts w:cs="Times New Roman"/>
                <w:b/>
                <w:szCs w:val="24"/>
                <w:lang w:val="en-ZA"/>
              </w:rPr>
              <w:t>Institution</w:t>
            </w:r>
          </w:p>
        </w:tc>
        <w:tc>
          <w:tcPr>
            <w:tcW w:w="5670" w:type="dxa"/>
          </w:tcPr>
          <w:p w:rsidR="00442A30" w:rsidRDefault="004944E5">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cs="Times New Roman"/>
                <w:b/>
                <w:szCs w:val="24"/>
                <w:lang w:val="en-ZA"/>
              </w:rPr>
            </w:pPr>
            <w:r>
              <w:rPr>
                <w:rFonts w:cs="Times New Roman"/>
                <w:b/>
                <w:szCs w:val="24"/>
                <w:lang w:val="en-ZA"/>
              </w:rPr>
              <w:t>Cited responsibilities</w:t>
            </w: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proofErr w:type="spellStart"/>
            <w:r>
              <w:rPr>
                <w:rFonts w:cs="Times New Roman"/>
                <w:szCs w:val="24"/>
                <w:lang w:val="en-ZA"/>
              </w:rPr>
              <w:t>RioZim</w:t>
            </w:r>
            <w:proofErr w:type="spellEnd"/>
            <w:r>
              <w:rPr>
                <w:rFonts w:cs="Times New Roman"/>
                <w:szCs w:val="24"/>
                <w:lang w:val="en-ZA"/>
              </w:rPr>
              <w:t xml:space="preserve"> (</w:t>
            </w:r>
            <w:proofErr w:type="spellStart"/>
            <w:r>
              <w:rPr>
                <w:rFonts w:cs="Times New Roman"/>
                <w:szCs w:val="24"/>
                <w:lang w:val="en-ZA"/>
              </w:rPr>
              <w:t>Renco</w:t>
            </w:r>
            <w:proofErr w:type="spellEnd"/>
            <w:r>
              <w:rPr>
                <w:rFonts w:cs="Times New Roman"/>
                <w:szCs w:val="24"/>
                <w:lang w:val="en-ZA"/>
              </w:rPr>
              <w:t xml:space="preserve"> Mine)</w:t>
            </w:r>
          </w:p>
        </w:tc>
        <w:tc>
          <w:tcPr>
            <w:tcW w:w="5670" w:type="dxa"/>
            <w:shd w:val="clear" w:color="auto" w:fill="F2F2F2" w:themeFill="background1" w:themeFillShade="F2"/>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Played a key role in the scheme establishment see Section 3.2.</w:t>
            </w:r>
          </w:p>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Supplied the scheme with electrical technicians that would assist with repairs of the pump, infrastructure rehabilitation and maintenance</w:t>
            </w:r>
            <w:r>
              <w:rPr>
                <w:rFonts w:cs="Times New Roman"/>
                <w:szCs w:val="24"/>
                <w:lang w:val="en-ZA"/>
              </w:rPr>
              <w:t xml:space="preserve"> and prizes for field days.</w:t>
            </w:r>
          </w:p>
          <w:p w:rsidR="00442A30" w:rsidRDefault="00442A3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Agricultural Advisory and Rural Development Services (AARDS)</w:t>
            </w:r>
          </w:p>
        </w:tc>
        <w:tc>
          <w:tcPr>
            <w:tcW w:w="5670" w:type="dxa"/>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Provision of agricultural extension support and overall scheme management.</w:t>
            </w:r>
          </w:p>
          <w:p w:rsidR="00442A30" w:rsidRDefault="00442A3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p w:rsidR="00442A30" w:rsidRDefault="00442A3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Department of Irrigation</w:t>
            </w:r>
          </w:p>
        </w:tc>
        <w:tc>
          <w:tcPr>
            <w:tcW w:w="5670" w:type="dxa"/>
            <w:shd w:val="clear" w:color="auto" w:fill="F2F2F2" w:themeFill="background1" w:themeFillShade="F2"/>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 xml:space="preserve">Provided support to the farmers in appropriate irrigation </w:t>
            </w:r>
            <w:r>
              <w:rPr>
                <w:rFonts w:cs="Times New Roman"/>
                <w:szCs w:val="24"/>
                <w:lang w:val="en-ZA"/>
              </w:rPr>
              <w:t>scheduling, monitor soil salinity, waterlogging, checking sprinkler discharge and operating pressure, and advise farmers on proper specifications and standards of various replaceable parts of irrigation equipment.</w:t>
            </w: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42A30">
            <w:pPr>
              <w:pStyle w:val="ListParagraph"/>
              <w:spacing w:after="0" w:line="240" w:lineRule="auto"/>
              <w:ind w:left="0"/>
              <w:jc w:val="both"/>
              <w:rPr>
                <w:rFonts w:cs="Times New Roman"/>
                <w:szCs w:val="24"/>
                <w:lang w:val="en-ZA"/>
              </w:rPr>
            </w:pPr>
          </w:p>
        </w:tc>
        <w:tc>
          <w:tcPr>
            <w:tcW w:w="5670" w:type="dxa"/>
          </w:tcPr>
          <w:p w:rsidR="00442A30" w:rsidRDefault="00442A3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Seed houses (</w:t>
            </w:r>
            <w:proofErr w:type="spellStart"/>
            <w:r>
              <w:rPr>
                <w:rFonts w:cs="Times New Roman"/>
                <w:szCs w:val="24"/>
                <w:lang w:val="en-ZA"/>
              </w:rPr>
              <w:t>Zim</w:t>
            </w:r>
            <w:proofErr w:type="spellEnd"/>
            <w:r>
              <w:rPr>
                <w:rFonts w:cs="Times New Roman"/>
                <w:szCs w:val="24"/>
                <w:lang w:val="en-ZA"/>
              </w:rPr>
              <w:t xml:space="preserve"> Super Seeds, </w:t>
            </w:r>
            <w:proofErr w:type="spellStart"/>
            <w:r>
              <w:rPr>
                <w:rFonts w:cs="Times New Roman"/>
                <w:szCs w:val="24"/>
                <w:lang w:val="en-ZA"/>
              </w:rPr>
              <w:t>Seedco</w:t>
            </w:r>
            <w:proofErr w:type="spellEnd"/>
            <w:r>
              <w:rPr>
                <w:rFonts w:cs="Times New Roman"/>
                <w:szCs w:val="24"/>
                <w:lang w:val="en-ZA"/>
              </w:rPr>
              <w:t xml:space="preserve">, </w:t>
            </w:r>
            <w:r>
              <w:rPr>
                <w:rFonts w:cs="Times New Roman"/>
                <w:szCs w:val="24"/>
                <w:lang w:val="en-ZA"/>
              </w:rPr>
              <w:t xml:space="preserve">K2, </w:t>
            </w:r>
            <w:proofErr w:type="spellStart"/>
            <w:r>
              <w:rPr>
                <w:rFonts w:cs="Times New Roman"/>
                <w:szCs w:val="24"/>
                <w:lang w:val="en-ZA"/>
              </w:rPr>
              <w:t>Pannar</w:t>
            </w:r>
            <w:proofErr w:type="spellEnd"/>
            <w:r>
              <w:rPr>
                <w:rFonts w:cs="Times New Roman"/>
                <w:szCs w:val="24"/>
                <w:lang w:val="en-ZA"/>
              </w:rPr>
              <w:t xml:space="preserve">, </w:t>
            </w:r>
            <w:proofErr w:type="spellStart"/>
            <w:r>
              <w:rPr>
                <w:rFonts w:cs="Times New Roman"/>
                <w:szCs w:val="24"/>
                <w:lang w:val="en-ZA"/>
              </w:rPr>
              <w:t>Mukushi</w:t>
            </w:r>
            <w:proofErr w:type="spellEnd"/>
            <w:r>
              <w:rPr>
                <w:rFonts w:cs="Times New Roman"/>
                <w:szCs w:val="24"/>
                <w:lang w:val="en-ZA"/>
              </w:rPr>
              <w:t xml:space="preserve">, </w:t>
            </w:r>
            <w:proofErr w:type="spellStart"/>
            <w:r>
              <w:rPr>
                <w:rFonts w:cs="Times New Roman"/>
                <w:szCs w:val="24"/>
                <w:lang w:val="en-ZA"/>
              </w:rPr>
              <w:t>SeedCo</w:t>
            </w:r>
            <w:proofErr w:type="spellEnd"/>
            <w:r>
              <w:rPr>
                <w:rFonts w:cs="Times New Roman"/>
                <w:szCs w:val="24"/>
                <w:lang w:val="en-ZA"/>
              </w:rPr>
              <w:t>, Pioneer and Valley Seeds)</w:t>
            </w:r>
          </w:p>
          <w:p w:rsidR="00442A30" w:rsidRDefault="00442A30">
            <w:pPr>
              <w:pStyle w:val="ListParagraph"/>
              <w:spacing w:after="0" w:line="240" w:lineRule="auto"/>
              <w:ind w:left="0"/>
              <w:jc w:val="both"/>
              <w:rPr>
                <w:rFonts w:cs="Times New Roman"/>
                <w:szCs w:val="24"/>
                <w:lang w:val="en-ZA"/>
              </w:rPr>
            </w:pPr>
          </w:p>
        </w:tc>
        <w:tc>
          <w:tcPr>
            <w:tcW w:w="5670" w:type="dxa"/>
            <w:shd w:val="clear" w:color="auto" w:fill="F2F2F2" w:themeFill="background1" w:themeFillShade="F2"/>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Provision of inputs, seed trials research</w:t>
            </w: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Zimbabwe Republic Police (ZRP)</w:t>
            </w:r>
          </w:p>
        </w:tc>
        <w:tc>
          <w:tcPr>
            <w:tcW w:w="5670" w:type="dxa"/>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Reinforcement of national rules and general maintenance of peace</w:t>
            </w:r>
          </w:p>
          <w:p w:rsidR="00442A30" w:rsidRDefault="00442A3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Grain Marketing Board (GMB)</w:t>
            </w:r>
          </w:p>
        </w:tc>
        <w:tc>
          <w:tcPr>
            <w:tcW w:w="5670" w:type="dxa"/>
            <w:shd w:val="clear" w:color="auto" w:fill="F2F2F2" w:themeFill="background1" w:themeFillShade="F2"/>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Buyer of grain and provision of</w:t>
            </w:r>
            <w:r>
              <w:rPr>
                <w:rFonts w:cs="Times New Roman"/>
                <w:szCs w:val="24"/>
                <w:lang w:val="en-ZA"/>
              </w:rPr>
              <w:t xml:space="preserve"> inputs through contract farming (command agriculture)</w:t>
            </w:r>
          </w:p>
          <w:p w:rsidR="00442A30" w:rsidRDefault="00442A3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Zimbabwe Electricity Supply Authority (ZESA)</w:t>
            </w:r>
          </w:p>
          <w:p w:rsidR="00442A30" w:rsidRDefault="00442A30">
            <w:pPr>
              <w:pStyle w:val="ListParagraph"/>
              <w:spacing w:after="0" w:line="240" w:lineRule="auto"/>
              <w:ind w:left="0"/>
              <w:jc w:val="both"/>
              <w:rPr>
                <w:rFonts w:cs="Times New Roman"/>
                <w:szCs w:val="24"/>
                <w:lang w:val="en-ZA"/>
              </w:rPr>
            </w:pPr>
          </w:p>
          <w:p w:rsidR="00442A30" w:rsidRDefault="004944E5">
            <w:pPr>
              <w:pStyle w:val="ListParagraph"/>
              <w:spacing w:after="0" w:line="240" w:lineRule="auto"/>
              <w:ind w:left="0"/>
              <w:jc w:val="both"/>
              <w:rPr>
                <w:rFonts w:cs="Times New Roman"/>
                <w:szCs w:val="24"/>
                <w:lang w:val="en-ZA"/>
              </w:rPr>
            </w:pPr>
            <w:r>
              <w:rPr>
                <w:rFonts w:cs="Times New Roman"/>
                <w:szCs w:val="24"/>
                <w:lang w:val="en-ZA"/>
              </w:rPr>
              <w:t>Agricultural Marketing Authority (AMA)</w:t>
            </w:r>
          </w:p>
        </w:tc>
        <w:tc>
          <w:tcPr>
            <w:tcW w:w="5670" w:type="dxa"/>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Power supply for pumping water</w:t>
            </w:r>
          </w:p>
          <w:p w:rsidR="00442A30" w:rsidRDefault="00442A30">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p w:rsidR="00442A30" w:rsidRDefault="00442A30">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p w:rsidR="00442A30" w:rsidRDefault="004944E5">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Market linkage</w:t>
            </w: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Zimbabwe National Water Authority (ZINWA)</w:t>
            </w:r>
          </w:p>
          <w:p w:rsidR="00442A30" w:rsidRDefault="00442A30">
            <w:pPr>
              <w:pStyle w:val="ListParagraph"/>
              <w:spacing w:after="0" w:line="240" w:lineRule="auto"/>
              <w:ind w:left="0"/>
              <w:jc w:val="both"/>
              <w:rPr>
                <w:rFonts w:cs="Times New Roman"/>
                <w:szCs w:val="24"/>
                <w:lang w:val="en-ZA"/>
              </w:rPr>
            </w:pPr>
          </w:p>
        </w:tc>
        <w:tc>
          <w:tcPr>
            <w:tcW w:w="5670" w:type="dxa"/>
            <w:shd w:val="clear" w:color="auto" w:fill="F2F2F2" w:themeFill="background1" w:themeFillShade="F2"/>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Water supply</w:t>
            </w:r>
          </w:p>
          <w:p w:rsidR="00442A30" w:rsidRDefault="00442A30">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Meteorological Department</w:t>
            </w:r>
          </w:p>
        </w:tc>
        <w:tc>
          <w:tcPr>
            <w:tcW w:w="5670" w:type="dxa"/>
          </w:tcPr>
          <w:p w:rsidR="00442A30" w:rsidRDefault="004944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Provision of weather data. There was a weather station at the scheme</w:t>
            </w:r>
          </w:p>
          <w:p w:rsidR="00442A30" w:rsidRDefault="00442A3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Department of Research and Support Services (DR&amp;SS)</w:t>
            </w:r>
          </w:p>
        </w:tc>
        <w:tc>
          <w:tcPr>
            <w:tcW w:w="5670" w:type="dxa"/>
            <w:shd w:val="clear" w:color="auto" w:fill="F2F2F2" w:themeFill="background1" w:themeFillShade="F2"/>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Research support</w:t>
            </w: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42A30">
            <w:pPr>
              <w:pStyle w:val="ListParagraph"/>
              <w:spacing w:after="0" w:line="240" w:lineRule="auto"/>
              <w:ind w:left="0"/>
              <w:jc w:val="both"/>
              <w:rPr>
                <w:rFonts w:cs="Times New Roman"/>
                <w:szCs w:val="24"/>
                <w:lang w:val="en-ZA"/>
              </w:rPr>
            </w:pPr>
          </w:p>
        </w:tc>
        <w:tc>
          <w:tcPr>
            <w:tcW w:w="5670" w:type="dxa"/>
          </w:tcPr>
          <w:p w:rsidR="00442A30" w:rsidRDefault="00442A3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Agricultural and Rural Development Authority (ARDA)</w:t>
            </w:r>
          </w:p>
        </w:tc>
        <w:tc>
          <w:tcPr>
            <w:tcW w:w="5670" w:type="dxa"/>
            <w:shd w:val="clear" w:color="auto" w:fill="F2F2F2" w:themeFill="background1" w:themeFillShade="F2"/>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 xml:space="preserve">Market linkages and training of </w:t>
            </w:r>
            <w:r>
              <w:rPr>
                <w:rFonts w:cs="Times New Roman"/>
                <w:szCs w:val="24"/>
                <w:lang w:val="en-ZA"/>
              </w:rPr>
              <w:t>farmers on agribusiness activities</w:t>
            </w: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42A30">
            <w:pPr>
              <w:pStyle w:val="ListParagraph"/>
              <w:spacing w:after="0" w:line="240" w:lineRule="auto"/>
              <w:ind w:left="0"/>
              <w:jc w:val="both"/>
              <w:rPr>
                <w:rFonts w:cs="Times New Roman"/>
                <w:szCs w:val="24"/>
                <w:lang w:val="en-ZA"/>
              </w:rPr>
            </w:pPr>
          </w:p>
        </w:tc>
        <w:tc>
          <w:tcPr>
            <w:tcW w:w="5670" w:type="dxa"/>
          </w:tcPr>
          <w:p w:rsidR="00442A30" w:rsidRDefault="00442A3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p>
        </w:tc>
      </w:tr>
      <w:tr w:rsidR="00442A30" w:rsidTr="00442A30">
        <w:tc>
          <w:tcPr>
            <w:cnfStyle w:val="001000000000" w:firstRow="0" w:lastRow="0" w:firstColumn="1" w:lastColumn="0" w:oddVBand="0" w:evenVBand="0" w:oddHBand="0" w:evenHBand="0" w:firstRowFirstColumn="0" w:firstRowLastColumn="0" w:lastRowFirstColumn="0" w:lastRowLastColumn="0"/>
            <w:tcW w:w="4395" w:type="dxa"/>
          </w:tcPr>
          <w:p w:rsidR="00442A30" w:rsidRDefault="004944E5">
            <w:pPr>
              <w:pStyle w:val="ListParagraph"/>
              <w:spacing w:after="0" w:line="240" w:lineRule="auto"/>
              <w:ind w:left="0"/>
              <w:jc w:val="both"/>
              <w:rPr>
                <w:rFonts w:cs="Times New Roman"/>
                <w:szCs w:val="24"/>
                <w:lang w:val="en-ZA"/>
              </w:rPr>
            </w:pPr>
            <w:r>
              <w:rPr>
                <w:rFonts w:cs="Times New Roman"/>
                <w:szCs w:val="24"/>
                <w:lang w:val="en-ZA"/>
              </w:rPr>
              <w:t>Agricultural Finance Corporation (AFC)</w:t>
            </w:r>
          </w:p>
        </w:tc>
        <w:tc>
          <w:tcPr>
            <w:tcW w:w="5670" w:type="dxa"/>
            <w:shd w:val="clear" w:color="auto" w:fill="F2F2F2" w:themeFill="background1" w:themeFillShade="F2"/>
          </w:tcPr>
          <w:p w:rsidR="00442A30" w:rsidRDefault="004944E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cs="Times New Roman"/>
                <w:szCs w:val="24"/>
                <w:lang w:val="en-ZA"/>
              </w:rPr>
            </w:pPr>
            <w:r>
              <w:rPr>
                <w:rFonts w:cs="Times New Roman"/>
                <w:szCs w:val="24"/>
                <w:lang w:val="en-ZA"/>
              </w:rPr>
              <w:t>Provision of loans</w:t>
            </w:r>
          </w:p>
        </w:tc>
      </w:tr>
    </w:tbl>
    <w:p w:rsidR="00442A30" w:rsidRDefault="00442A30">
      <w:pPr>
        <w:pStyle w:val="ListParagraph"/>
        <w:spacing w:line="276" w:lineRule="auto"/>
        <w:ind w:left="0"/>
        <w:jc w:val="both"/>
        <w:rPr>
          <w:rFonts w:cs="Times New Roman"/>
          <w:szCs w:val="24"/>
        </w:rPr>
      </w:pPr>
    </w:p>
    <w:p w:rsidR="00442A30" w:rsidRDefault="00442A30">
      <w:pPr>
        <w:spacing w:line="276" w:lineRule="auto"/>
        <w:jc w:val="both"/>
        <w:rPr>
          <w:rFonts w:cs="Times New Roman"/>
          <w:szCs w:val="24"/>
        </w:rPr>
        <w:sectPr w:rsidR="00442A30">
          <w:type w:val="continuous"/>
          <w:pgSz w:w="11906" w:h="16838"/>
          <w:pgMar w:top="1440" w:right="1800" w:bottom="1440" w:left="1800" w:header="708" w:footer="708" w:gutter="0"/>
          <w:cols w:space="708"/>
          <w:titlePg/>
          <w:docGrid w:linePitch="360"/>
        </w:sectPr>
      </w:pPr>
    </w:p>
    <w:p w:rsidR="00442A30" w:rsidRDefault="004944E5">
      <w:pPr>
        <w:spacing w:line="276" w:lineRule="auto"/>
        <w:ind w:left="-567"/>
        <w:jc w:val="both"/>
        <w:rPr>
          <w:rFonts w:cs="Times New Roman"/>
          <w:szCs w:val="24"/>
        </w:rPr>
      </w:pPr>
      <w:r>
        <w:rPr>
          <w:rFonts w:cs="Times New Roman"/>
          <w:szCs w:val="24"/>
        </w:rPr>
        <w:lastRenderedPageBreak/>
        <w:t xml:space="preserve">Duplication can be noted on some of the roles by different institutions, for example AARDS and ARDA. Although the water source, </w:t>
      </w:r>
      <w:proofErr w:type="spellStart"/>
      <w:r>
        <w:rPr>
          <w:rFonts w:cs="Times New Roman"/>
          <w:szCs w:val="24"/>
        </w:rPr>
        <w:t>Tugwane</w:t>
      </w:r>
      <w:proofErr w:type="spellEnd"/>
      <w:r>
        <w:rPr>
          <w:rFonts w:cs="Times New Roman"/>
          <w:szCs w:val="24"/>
        </w:rPr>
        <w:t xml:space="preserve"> </w:t>
      </w:r>
      <w:r>
        <w:rPr>
          <w:rFonts w:cs="Times New Roman"/>
          <w:szCs w:val="24"/>
        </w:rPr>
        <w:t xml:space="preserve">Dam, was handed over to the scheme by </w:t>
      </w:r>
      <w:proofErr w:type="spellStart"/>
      <w:r>
        <w:rPr>
          <w:rFonts w:cs="Times New Roman"/>
          <w:szCs w:val="24"/>
        </w:rPr>
        <w:t>RioZim</w:t>
      </w:r>
      <w:proofErr w:type="spellEnd"/>
      <w:r>
        <w:rPr>
          <w:rFonts w:cs="Times New Roman"/>
          <w:szCs w:val="24"/>
        </w:rPr>
        <w:t>, it remained the property of the state and as such the proper usage and management of the dam fell under the jurisdiction of the Zimbabwe National Water Authority (ZINWA), a public entity. The other public entit</w:t>
      </w:r>
      <w:r>
        <w:rPr>
          <w:rFonts w:cs="Times New Roman"/>
          <w:szCs w:val="24"/>
        </w:rPr>
        <w:t>y with interest in its usage was the Environmental Management Agency (EMA) which oversaw all environmental issues related to management and usage of water bodies in the country. Duplication by these different institutions tended to confuse the irrigation s</w:t>
      </w:r>
      <w:r>
        <w:rPr>
          <w:rFonts w:cs="Times New Roman"/>
          <w:szCs w:val="24"/>
        </w:rPr>
        <w:t>cheme beneficiaries and also double taxing the farmers. As such farmers were of the opinion that such government and quasi government entities need to come up with a single revenue collection system and a unified response to their grievances. Farmers highl</w:t>
      </w:r>
      <w:r>
        <w:rPr>
          <w:rFonts w:cs="Times New Roman"/>
          <w:szCs w:val="24"/>
        </w:rPr>
        <w:t>ighted that more often there is a lot of discord in what these public entities relay to the farmers.</w:t>
      </w:r>
    </w:p>
    <w:p w:rsidR="00442A30" w:rsidRDefault="004944E5">
      <w:pPr>
        <w:spacing w:line="276" w:lineRule="auto"/>
        <w:ind w:left="-567"/>
        <w:jc w:val="both"/>
        <w:rPr>
          <w:rFonts w:cs="Times New Roman"/>
          <w:szCs w:val="24"/>
        </w:rPr>
      </w:pPr>
      <w:r>
        <w:rPr>
          <w:rFonts w:cs="Times New Roman"/>
          <w:bCs/>
          <w:iCs/>
          <w:color w:val="000000"/>
          <w:szCs w:val="24"/>
        </w:rPr>
        <w:t xml:space="preserve">Trainings conducted by ARDA focused on topics like budgeting, farming as a business, marketing and record keeping. AARDS trainings focused on crop production, specifically, land preparation, crop variety selection, integrated pest management, </w:t>
      </w:r>
      <w:r>
        <w:rPr>
          <w:rFonts w:cs="Times New Roman"/>
          <w:bCs/>
          <w:iCs/>
          <w:color w:val="000000"/>
          <w:szCs w:val="24"/>
          <w:lang w:val="en-GB"/>
        </w:rPr>
        <w:t>post-harvest</w:t>
      </w:r>
      <w:r>
        <w:rPr>
          <w:rFonts w:cs="Times New Roman"/>
          <w:bCs/>
          <w:iCs/>
          <w:color w:val="000000"/>
          <w:szCs w:val="24"/>
        </w:rPr>
        <w:t xml:space="preserve"> </w:t>
      </w:r>
      <w:r>
        <w:rPr>
          <w:rFonts w:cs="Times New Roman"/>
          <w:bCs/>
          <w:iCs/>
          <w:color w:val="000000"/>
          <w:szCs w:val="24"/>
        </w:rPr>
        <w:t>technology. All trainings by the two institutions were conducted through the farmer-field school approach, learning through trial plots. This gave farmers a practical opportunity to learn and give own deductions as they actively participated in the trial p</w:t>
      </w:r>
      <w:r>
        <w:rPr>
          <w:rFonts w:cs="Times New Roman"/>
          <w:bCs/>
          <w:iCs/>
          <w:color w:val="000000"/>
          <w:szCs w:val="24"/>
        </w:rPr>
        <w:t xml:space="preserve">lots activities. Such an approach propels </w:t>
      </w:r>
      <w:r>
        <w:rPr>
          <w:rFonts w:cs="Times New Roman"/>
          <w:bCs/>
          <w:iCs/>
          <w:color w:val="000000"/>
          <w:szCs w:val="24"/>
        </w:rPr>
        <w:lastRenderedPageBreak/>
        <w:t>scheme production as farmers learn through experience.</w:t>
      </w:r>
    </w:p>
    <w:p w:rsidR="00442A30" w:rsidRDefault="004944E5">
      <w:pPr>
        <w:spacing w:line="276" w:lineRule="auto"/>
        <w:jc w:val="both"/>
        <w:rPr>
          <w:rFonts w:cs="Times New Roman"/>
          <w:szCs w:val="24"/>
        </w:rPr>
      </w:pPr>
      <w:r>
        <w:rPr>
          <w:rFonts w:cs="Times New Roman"/>
          <w:szCs w:val="24"/>
        </w:rPr>
        <w:t>The study gathered that there were conflicts experienced in the irrigation scheme. The conflicts arose due to duplication of roles by extension workers from di</w:t>
      </w:r>
      <w:r>
        <w:rPr>
          <w:rFonts w:cs="Times New Roman"/>
          <w:szCs w:val="24"/>
        </w:rPr>
        <w:t>fferent organisations / departments, farmers encroaching into each other’s plot, misuse of funds and lack of adherence to the cropping calendar. Conflict management was conducted by either block committee, IMC or AARDS. If the matter required local leaders</w:t>
      </w:r>
      <w:r>
        <w:rPr>
          <w:rFonts w:cs="Times New Roman"/>
          <w:szCs w:val="24"/>
        </w:rPr>
        <w:t>hip, then it would be referred to the village headman, but such cases were rare as gathered through both FGDs and key informant interviews. The ability to settle disputes at scheme level was another trait that was attributed to the scheme success and could</w:t>
      </w:r>
      <w:r>
        <w:rPr>
          <w:rFonts w:cs="Times New Roman"/>
          <w:szCs w:val="24"/>
        </w:rPr>
        <w:t xml:space="preserve"> be replicated to other schemes.</w:t>
      </w:r>
    </w:p>
    <w:p w:rsidR="00442A30" w:rsidRDefault="00442A30">
      <w:pPr>
        <w:spacing w:line="276" w:lineRule="auto"/>
        <w:jc w:val="both"/>
        <w:rPr>
          <w:rFonts w:cs="Times New Roman"/>
          <w:szCs w:val="24"/>
        </w:rPr>
      </w:pPr>
    </w:p>
    <w:p w:rsidR="00442A30" w:rsidRDefault="004944E5">
      <w:pPr>
        <w:pStyle w:val="Heading2"/>
        <w:spacing w:line="276" w:lineRule="auto"/>
        <w:rPr>
          <w:rFonts w:cs="Times New Roman"/>
          <w:sz w:val="24"/>
          <w:szCs w:val="24"/>
        </w:rPr>
      </w:pPr>
      <w:r>
        <w:rPr>
          <w:rFonts w:cs="Times New Roman"/>
          <w:sz w:val="24"/>
          <w:szCs w:val="24"/>
        </w:rPr>
        <w:t>Scheme production and marketing</w:t>
      </w:r>
    </w:p>
    <w:p w:rsidR="00442A30" w:rsidRDefault="00442A30">
      <w:pPr>
        <w:spacing w:line="276" w:lineRule="auto"/>
        <w:rPr>
          <w:rFonts w:cs="Times New Roman"/>
          <w:szCs w:val="24"/>
        </w:rPr>
      </w:pPr>
    </w:p>
    <w:p w:rsidR="00442A30" w:rsidRDefault="004944E5">
      <w:pPr>
        <w:spacing w:after="0" w:line="276" w:lineRule="auto"/>
        <w:jc w:val="both"/>
        <w:rPr>
          <w:rFonts w:cs="Times New Roman"/>
          <w:b/>
          <w:iCs/>
          <w:szCs w:val="24"/>
        </w:rPr>
      </w:pPr>
      <w:r>
        <w:rPr>
          <w:rFonts w:cs="Times New Roman"/>
          <w:b/>
          <w:iCs/>
          <w:szCs w:val="24"/>
          <w:lang w:val="en-US"/>
        </w:rPr>
        <w:t>Production</w:t>
      </w:r>
    </w:p>
    <w:p w:rsidR="00442A30" w:rsidRDefault="004944E5">
      <w:pPr>
        <w:spacing w:line="276" w:lineRule="auto"/>
        <w:jc w:val="both"/>
        <w:rPr>
          <w:rFonts w:cs="Times New Roman"/>
          <w:bCs/>
          <w:szCs w:val="24"/>
          <w:lang w:val="en-US"/>
        </w:rPr>
      </w:pPr>
      <w:r>
        <w:rPr>
          <w:rFonts w:cs="Times New Roman"/>
          <w:szCs w:val="24"/>
        </w:rPr>
        <w:t>The main crops planted in the scheme were maize (medium to long season</w:t>
      </w:r>
      <w:r>
        <w:rPr>
          <w:rFonts w:cs="Times New Roman"/>
          <w:bCs/>
          <w:szCs w:val="24"/>
          <w:lang w:val="en-US"/>
        </w:rPr>
        <w:t xml:space="preserve">), sugar beans, wheat, groundnuts and horticultural crops (leaf vegetables, tomatoes and onions). Table 3 </w:t>
      </w:r>
      <w:r>
        <w:rPr>
          <w:rFonts w:cs="Times New Roman"/>
          <w:bCs/>
          <w:szCs w:val="24"/>
          <w:lang w:val="en-US"/>
        </w:rPr>
        <w:t>gives information on crop yields in the scheme. Scheme produce was primarily for home consumption while the surplus was sold to surrounding communities.</w:t>
      </w:r>
    </w:p>
    <w:p w:rsidR="00442A30" w:rsidRDefault="00442A30">
      <w:pPr>
        <w:tabs>
          <w:tab w:val="left" w:pos="3570"/>
        </w:tabs>
        <w:autoSpaceDE w:val="0"/>
        <w:autoSpaceDN w:val="0"/>
        <w:adjustRightInd w:val="0"/>
        <w:snapToGrid w:val="0"/>
        <w:spacing w:after="0" w:line="276" w:lineRule="auto"/>
        <w:jc w:val="both"/>
        <w:rPr>
          <w:rFonts w:cs="Times New Roman"/>
          <w:b/>
          <w:szCs w:val="24"/>
        </w:rPr>
        <w:sectPr w:rsidR="00442A30">
          <w:type w:val="continuous"/>
          <w:pgSz w:w="11906" w:h="16838"/>
          <w:pgMar w:top="1440" w:right="1800" w:bottom="1440" w:left="1800" w:header="708" w:footer="708" w:gutter="0"/>
          <w:cols w:num="2" w:space="567"/>
          <w:titlePg/>
          <w:docGrid w:linePitch="360"/>
        </w:sect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42A30">
      <w:pPr>
        <w:tabs>
          <w:tab w:val="left" w:pos="3570"/>
        </w:tabs>
        <w:autoSpaceDE w:val="0"/>
        <w:autoSpaceDN w:val="0"/>
        <w:adjustRightInd w:val="0"/>
        <w:snapToGrid w:val="0"/>
        <w:spacing w:after="0" w:line="276" w:lineRule="auto"/>
        <w:jc w:val="both"/>
        <w:rPr>
          <w:rFonts w:cs="Times New Roman"/>
          <w:b/>
          <w:szCs w:val="24"/>
        </w:rPr>
      </w:pPr>
    </w:p>
    <w:p w:rsidR="00442A30" w:rsidRDefault="004944E5">
      <w:pPr>
        <w:tabs>
          <w:tab w:val="left" w:pos="3570"/>
        </w:tabs>
        <w:autoSpaceDE w:val="0"/>
        <w:autoSpaceDN w:val="0"/>
        <w:adjustRightInd w:val="0"/>
        <w:snapToGrid w:val="0"/>
        <w:spacing w:after="0" w:line="276" w:lineRule="auto"/>
        <w:jc w:val="both"/>
        <w:rPr>
          <w:rFonts w:cs="Times New Roman"/>
          <w:b/>
          <w:szCs w:val="24"/>
        </w:rPr>
      </w:pPr>
      <w:r>
        <w:rPr>
          <w:rFonts w:cs="Times New Roman"/>
          <w:b/>
          <w:szCs w:val="24"/>
        </w:rPr>
        <w:t>Table 3: Scheme yield for the main crops</w:t>
      </w:r>
    </w:p>
    <w:tbl>
      <w:tblPr>
        <w:tblStyle w:val="TableGrid"/>
        <w:tblW w:w="10499" w:type="dxa"/>
        <w:jc w:val="center"/>
        <w:tblLook w:val="04A0" w:firstRow="1" w:lastRow="0" w:firstColumn="1" w:lastColumn="0" w:noHBand="0" w:noVBand="1"/>
      </w:tblPr>
      <w:tblGrid>
        <w:gridCol w:w="1004"/>
        <w:gridCol w:w="989"/>
        <w:gridCol w:w="910"/>
        <w:gridCol w:w="989"/>
        <w:gridCol w:w="910"/>
        <w:gridCol w:w="989"/>
        <w:gridCol w:w="910"/>
        <w:gridCol w:w="989"/>
        <w:gridCol w:w="910"/>
        <w:gridCol w:w="989"/>
        <w:gridCol w:w="910"/>
      </w:tblGrid>
      <w:tr w:rsidR="00442A30">
        <w:trPr>
          <w:trHeight w:val="267"/>
          <w:jc w:val="center"/>
        </w:trPr>
        <w:tc>
          <w:tcPr>
            <w:tcW w:w="1004" w:type="dxa"/>
          </w:tcPr>
          <w:p w:rsidR="00442A30" w:rsidRDefault="004944E5">
            <w:pPr>
              <w:spacing w:after="0" w:line="276" w:lineRule="auto"/>
              <w:jc w:val="center"/>
              <w:rPr>
                <w:rFonts w:cs="Times New Roman"/>
                <w:b/>
                <w:szCs w:val="24"/>
                <w:lang w:val="en-ZA"/>
              </w:rPr>
            </w:pPr>
            <w:r>
              <w:rPr>
                <w:rFonts w:cs="Times New Roman"/>
                <w:b/>
                <w:szCs w:val="24"/>
                <w:lang w:val="en-ZA"/>
              </w:rPr>
              <w:t>Year</w:t>
            </w:r>
          </w:p>
        </w:tc>
        <w:tc>
          <w:tcPr>
            <w:tcW w:w="1899" w:type="dxa"/>
            <w:gridSpan w:val="2"/>
          </w:tcPr>
          <w:p w:rsidR="00442A30" w:rsidRDefault="004944E5">
            <w:pPr>
              <w:spacing w:after="0" w:line="276" w:lineRule="auto"/>
              <w:jc w:val="center"/>
              <w:rPr>
                <w:rFonts w:cs="Times New Roman"/>
                <w:b/>
                <w:szCs w:val="24"/>
                <w:lang w:val="en-ZA"/>
              </w:rPr>
            </w:pPr>
            <w:r>
              <w:rPr>
                <w:rFonts w:cs="Times New Roman"/>
                <w:b/>
                <w:szCs w:val="24"/>
                <w:lang w:val="en-ZA"/>
              </w:rPr>
              <w:t>2017</w:t>
            </w:r>
          </w:p>
        </w:tc>
        <w:tc>
          <w:tcPr>
            <w:tcW w:w="1899" w:type="dxa"/>
            <w:gridSpan w:val="2"/>
          </w:tcPr>
          <w:p w:rsidR="00442A30" w:rsidRDefault="004944E5">
            <w:pPr>
              <w:spacing w:after="0" w:line="276" w:lineRule="auto"/>
              <w:jc w:val="center"/>
              <w:rPr>
                <w:rFonts w:cs="Times New Roman"/>
                <w:b/>
                <w:szCs w:val="24"/>
                <w:lang w:val="en-ZA"/>
              </w:rPr>
            </w:pPr>
            <w:r>
              <w:rPr>
                <w:rFonts w:cs="Times New Roman"/>
                <w:b/>
                <w:szCs w:val="24"/>
                <w:lang w:val="en-ZA"/>
              </w:rPr>
              <w:t>2018</w:t>
            </w:r>
          </w:p>
        </w:tc>
        <w:tc>
          <w:tcPr>
            <w:tcW w:w="1899" w:type="dxa"/>
            <w:gridSpan w:val="2"/>
          </w:tcPr>
          <w:p w:rsidR="00442A30" w:rsidRDefault="004944E5">
            <w:pPr>
              <w:spacing w:after="0" w:line="276" w:lineRule="auto"/>
              <w:jc w:val="center"/>
              <w:rPr>
                <w:rFonts w:cs="Times New Roman"/>
                <w:b/>
                <w:szCs w:val="24"/>
                <w:lang w:val="en-ZA"/>
              </w:rPr>
            </w:pPr>
            <w:r>
              <w:rPr>
                <w:rFonts w:cs="Times New Roman"/>
                <w:b/>
                <w:szCs w:val="24"/>
                <w:lang w:val="en-ZA"/>
              </w:rPr>
              <w:t>2019</w:t>
            </w:r>
          </w:p>
        </w:tc>
        <w:tc>
          <w:tcPr>
            <w:tcW w:w="1899" w:type="dxa"/>
            <w:gridSpan w:val="2"/>
          </w:tcPr>
          <w:p w:rsidR="00442A30" w:rsidRDefault="004944E5">
            <w:pPr>
              <w:spacing w:after="0" w:line="276" w:lineRule="auto"/>
              <w:jc w:val="center"/>
              <w:rPr>
                <w:rFonts w:cs="Times New Roman"/>
                <w:b/>
                <w:szCs w:val="24"/>
                <w:lang w:val="en-ZA"/>
              </w:rPr>
            </w:pPr>
            <w:r>
              <w:rPr>
                <w:rFonts w:cs="Times New Roman"/>
                <w:b/>
                <w:szCs w:val="24"/>
                <w:lang w:val="en-ZA"/>
              </w:rPr>
              <w:t>2020</w:t>
            </w:r>
          </w:p>
        </w:tc>
        <w:tc>
          <w:tcPr>
            <w:tcW w:w="1899" w:type="dxa"/>
            <w:gridSpan w:val="2"/>
          </w:tcPr>
          <w:p w:rsidR="00442A30" w:rsidRDefault="004944E5">
            <w:pPr>
              <w:spacing w:after="0" w:line="276" w:lineRule="auto"/>
              <w:jc w:val="center"/>
              <w:rPr>
                <w:rFonts w:cs="Times New Roman"/>
                <w:b/>
                <w:szCs w:val="24"/>
                <w:lang w:val="en-ZA"/>
              </w:rPr>
            </w:pPr>
            <w:r>
              <w:rPr>
                <w:rFonts w:cs="Times New Roman"/>
                <w:b/>
                <w:szCs w:val="24"/>
                <w:lang w:val="en-ZA"/>
              </w:rPr>
              <w:t>2021</w:t>
            </w:r>
          </w:p>
        </w:tc>
      </w:tr>
      <w:tr w:rsidR="00442A30">
        <w:trPr>
          <w:trHeight w:val="1083"/>
          <w:jc w:val="center"/>
        </w:trPr>
        <w:tc>
          <w:tcPr>
            <w:tcW w:w="1004" w:type="dxa"/>
          </w:tcPr>
          <w:p w:rsidR="00442A30" w:rsidRDefault="00442A30">
            <w:pPr>
              <w:spacing w:after="0" w:line="276" w:lineRule="auto"/>
              <w:rPr>
                <w:rFonts w:cs="Times New Roman"/>
                <w:szCs w:val="24"/>
                <w:lang w:val="en-ZA"/>
              </w:rPr>
            </w:pPr>
          </w:p>
        </w:tc>
        <w:tc>
          <w:tcPr>
            <w:tcW w:w="989" w:type="dxa"/>
          </w:tcPr>
          <w:p w:rsidR="00442A30" w:rsidRDefault="004944E5">
            <w:pPr>
              <w:spacing w:after="0" w:line="276" w:lineRule="auto"/>
              <w:rPr>
                <w:rFonts w:cs="Times New Roman"/>
                <w:szCs w:val="24"/>
                <w:lang w:val="en-ZA"/>
              </w:rPr>
            </w:pPr>
            <w:r>
              <w:rPr>
                <w:rFonts w:cs="Times New Roman"/>
                <w:szCs w:val="24"/>
                <w:lang w:val="en-ZA"/>
              </w:rPr>
              <w:t>Area cropped (ha)</w:t>
            </w:r>
          </w:p>
        </w:tc>
        <w:tc>
          <w:tcPr>
            <w:tcW w:w="910" w:type="dxa"/>
          </w:tcPr>
          <w:p w:rsidR="00442A30" w:rsidRDefault="004944E5">
            <w:pPr>
              <w:spacing w:after="0" w:line="276" w:lineRule="auto"/>
              <w:rPr>
                <w:rFonts w:cs="Times New Roman"/>
                <w:szCs w:val="24"/>
                <w:lang w:val="en-ZA"/>
              </w:rPr>
            </w:pPr>
            <w:r>
              <w:rPr>
                <w:rFonts w:cs="Times New Roman"/>
                <w:szCs w:val="24"/>
                <w:lang w:val="en-ZA"/>
              </w:rPr>
              <w:t>Yield (kg/ha)</w:t>
            </w:r>
          </w:p>
        </w:tc>
        <w:tc>
          <w:tcPr>
            <w:tcW w:w="989" w:type="dxa"/>
          </w:tcPr>
          <w:p w:rsidR="00442A30" w:rsidRDefault="004944E5">
            <w:pPr>
              <w:spacing w:after="0" w:line="276" w:lineRule="auto"/>
              <w:rPr>
                <w:rFonts w:cs="Times New Roman"/>
                <w:szCs w:val="24"/>
                <w:lang w:val="en-ZA"/>
              </w:rPr>
            </w:pPr>
            <w:r>
              <w:rPr>
                <w:rFonts w:cs="Times New Roman"/>
                <w:szCs w:val="24"/>
                <w:lang w:val="en-ZA"/>
              </w:rPr>
              <w:t>Area cropped (ha)</w:t>
            </w:r>
          </w:p>
        </w:tc>
        <w:tc>
          <w:tcPr>
            <w:tcW w:w="910" w:type="dxa"/>
          </w:tcPr>
          <w:p w:rsidR="00442A30" w:rsidRDefault="004944E5">
            <w:pPr>
              <w:spacing w:after="0" w:line="276" w:lineRule="auto"/>
              <w:rPr>
                <w:rFonts w:cs="Times New Roman"/>
                <w:szCs w:val="24"/>
                <w:lang w:val="en-ZA"/>
              </w:rPr>
            </w:pPr>
            <w:r>
              <w:rPr>
                <w:rFonts w:cs="Times New Roman"/>
                <w:szCs w:val="24"/>
                <w:lang w:val="en-ZA"/>
              </w:rPr>
              <w:t>Yield (kg/ha)</w:t>
            </w:r>
          </w:p>
        </w:tc>
        <w:tc>
          <w:tcPr>
            <w:tcW w:w="989" w:type="dxa"/>
          </w:tcPr>
          <w:p w:rsidR="00442A30" w:rsidRDefault="004944E5">
            <w:pPr>
              <w:spacing w:after="0" w:line="276" w:lineRule="auto"/>
              <w:rPr>
                <w:rFonts w:cs="Times New Roman"/>
                <w:szCs w:val="24"/>
                <w:lang w:val="en-ZA"/>
              </w:rPr>
            </w:pPr>
            <w:r>
              <w:rPr>
                <w:rFonts w:cs="Times New Roman"/>
                <w:szCs w:val="24"/>
                <w:lang w:val="en-ZA"/>
              </w:rPr>
              <w:t>Area cropped (ha)</w:t>
            </w:r>
          </w:p>
        </w:tc>
        <w:tc>
          <w:tcPr>
            <w:tcW w:w="910" w:type="dxa"/>
          </w:tcPr>
          <w:p w:rsidR="00442A30" w:rsidRDefault="004944E5">
            <w:pPr>
              <w:spacing w:after="0" w:line="276" w:lineRule="auto"/>
              <w:rPr>
                <w:rFonts w:cs="Times New Roman"/>
                <w:szCs w:val="24"/>
                <w:lang w:val="en-ZA"/>
              </w:rPr>
            </w:pPr>
            <w:r>
              <w:rPr>
                <w:rFonts w:cs="Times New Roman"/>
                <w:szCs w:val="24"/>
                <w:lang w:val="en-ZA"/>
              </w:rPr>
              <w:t>Yield (kg/ha)</w:t>
            </w:r>
          </w:p>
        </w:tc>
        <w:tc>
          <w:tcPr>
            <w:tcW w:w="989" w:type="dxa"/>
          </w:tcPr>
          <w:p w:rsidR="00442A30" w:rsidRDefault="004944E5">
            <w:pPr>
              <w:spacing w:after="0" w:line="276" w:lineRule="auto"/>
              <w:rPr>
                <w:rFonts w:cs="Times New Roman"/>
                <w:szCs w:val="24"/>
                <w:lang w:val="en-ZA"/>
              </w:rPr>
            </w:pPr>
            <w:r>
              <w:rPr>
                <w:rFonts w:cs="Times New Roman"/>
                <w:szCs w:val="24"/>
                <w:lang w:val="en-ZA"/>
              </w:rPr>
              <w:t>Area cropped (ha)</w:t>
            </w:r>
          </w:p>
        </w:tc>
        <w:tc>
          <w:tcPr>
            <w:tcW w:w="910" w:type="dxa"/>
          </w:tcPr>
          <w:p w:rsidR="00442A30" w:rsidRDefault="004944E5">
            <w:pPr>
              <w:spacing w:after="0" w:line="276" w:lineRule="auto"/>
              <w:rPr>
                <w:rFonts w:cs="Times New Roman"/>
                <w:szCs w:val="24"/>
                <w:lang w:val="en-ZA"/>
              </w:rPr>
            </w:pPr>
            <w:r>
              <w:rPr>
                <w:rFonts w:cs="Times New Roman"/>
                <w:szCs w:val="24"/>
                <w:lang w:val="en-ZA"/>
              </w:rPr>
              <w:t>Yield (kg/ha)</w:t>
            </w:r>
          </w:p>
        </w:tc>
        <w:tc>
          <w:tcPr>
            <w:tcW w:w="989" w:type="dxa"/>
          </w:tcPr>
          <w:p w:rsidR="00442A30" w:rsidRDefault="004944E5">
            <w:pPr>
              <w:spacing w:after="0" w:line="276" w:lineRule="auto"/>
              <w:rPr>
                <w:rFonts w:cs="Times New Roman"/>
                <w:szCs w:val="24"/>
                <w:lang w:val="en-ZA"/>
              </w:rPr>
            </w:pPr>
            <w:r>
              <w:rPr>
                <w:rFonts w:cs="Times New Roman"/>
                <w:szCs w:val="24"/>
                <w:lang w:val="en-ZA"/>
              </w:rPr>
              <w:t>Area cropped (ha)</w:t>
            </w:r>
          </w:p>
        </w:tc>
        <w:tc>
          <w:tcPr>
            <w:tcW w:w="910" w:type="dxa"/>
          </w:tcPr>
          <w:p w:rsidR="00442A30" w:rsidRDefault="004944E5">
            <w:pPr>
              <w:spacing w:after="0" w:line="276" w:lineRule="auto"/>
              <w:rPr>
                <w:rFonts w:cs="Times New Roman"/>
                <w:szCs w:val="24"/>
                <w:lang w:val="en-ZA"/>
              </w:rPr>
            </w:pPr>
            <w:r>
              <w:rPr>
                <w:rFonts w:cs="Times New Roman"/>
                <w:szCs w:val="24"/>
                <w:lang w:val="en-ZA"/>
              </w:rPr>
              <w:t>Yield (kg/ha)</w:t>
            </w:r>
          </w:p>
        </w:tc>
      </w:tr>
      <w:tr w:rsidR="00442A30">
        <w:trPr>
          <w:trHeight w:val="548"/>
          <w:jc w:val="center"/>
        </w:trPr>
        <w:tc>
          <w:tcPr>
            <w:tcW w:w="1004" w:type="dxa"/>
          </w:tcPr>
          <w:p w:rsidR="00442A30" w:rsidRDefault="004944E5">
            <w:pPr>
              <w:spacing w:after="0" w:line="276" w:lineRule="auto"/>
              <w:rPr>
                <w:rFonts w:cs="Times New Roman"/>
                <w:b/>
                <w:szCs w:val="24"/>
                <w:lang w:val="en-ZA"/>
              </w:rPr>
            </w:pPr>
            <w:r>
              <w:rPr>
                <w:rFonts w:cs="Times New Roman"/>
                <w:b/>
                <w:szCs w:val="24"/>
                <w:lang w:val="en-ZA"/>
              </w:rPr>
              <w:t>Maize</w:t>
            </w:r>
          </w:p>
        </w:tc>
        <w:tc>
          <w:tcPr>
            <w:tcW w:w="989" w:type="dxa"/>
          </w:tcPr>
          <w:p w:rsidR="00442A30" w:rsidRDefault="004944E5">
            <w:pPr>
              <w:spacing w:after="0" w:line="276" w:lineRule="auto"/>
              <w:rPr>
                <w:rFonts w:cs="Times New Roman"/>
                <w:szCs w:val="24"/>
                <w:lang w:val="en-ZA"/>
              </w:rPr>
            </w:pPr>
            <w:r>
              <w:rPr>
                <w:rFonts w:cs="Times New Roman"/>
                <w:szCs w:val="24"/>
                <w:lang w:val="en-ZA"/>
              </w:rPr>
              <w:t>83</w:t>
            </w:r>
          </w:p>
        </w:tc>
        <w:tc>
          <w:tcPr>
            <w:tcW w:w="910" w:type="dxa"/>
          </w:tcPr>
          <w:p w:rsidR="00442A30" w:rsidRDefault="004944E5">
            <w:pPr>
              <w:spacing w:after="0" w:line="276" w:lineRule="auto"/>
              <w:rPr>
                <w:rFonts w:cs="Times New Roman"/>
                <w:szCs w:val="24"/>
                <w:lang w:val="en-ZA"/>
              </w:rPr>
            </w:pPr>
            <w:r>
              <w:rPr>
                <w:rFonts w:cs="Times New Roman"/>
                <w:szCs w:val="24"/>
                <w:lang w:val="en-ZA"/>
              </w:rPr>
              <w:t>5,500</w:t>
            </w:r>
          </w:p>
        </w:tc>
        <w:tc>
          <w:tcPr>
            <w:tcW w:w="989" w:type="dxa"/>
          </w:tcPr>
          <w:p w:rsidR="00442A30" w:rsidRDefault="004944E5">
            <w:pPr>
              <w:spacing w:after="0" w:line="276" w:lineRule="auto"/>
              <w:rPr>
                <w:rFonts w:cs="Times New Roman"/>
                <w:szCs w:val="24"/>
                <w:lang w:val="en-ZA"/>
              </w:rPr>
            </w:pPr>
            <w:r>
              <w:rPr>
                <w:rFonts w:cs="Times New Roman"/>
                <w:szCs w:val="24"/>
                <w:lang w:val="en-ZA"/>
              </w:rPr>
              <w:t>83</w:t>
            </w:r>
          </w:p>
        </w:tc>
        <w:tc>
          <w:tcPr>
            <w:tcW w:w="910" w:type="dxa"/>
          </w:tcPr>
          <w:p w:rsidR="00442A30" w:rsidRDefault="004944E5">
            <w:pPr>
              <w:spacing w:after="0" w:line="276" w:lineRule="auto"/>
              <w:rPr>
                <w:rFonts w:cs="Times New Roman"/>
                <w:szCs w:val="24"/>
                <w:lang w:val="en-ZA"/>
              </w:rPr>
            </w:pPr>
            <w:r>
              <w:rPr>
                <w:rFonts w:cs="Times New Roman"/>
                <w:szCs w:val="24"/>
                <w:lang w:val="en-ZA"/>
              </w:rPr>
              <w:t>6,500</w:t>
            </w:r>
          </w:p>
        </w:tc>
        <w:tc>
          <w:tcPr>
            <w:tcW w:w="989" w:type="dxa"/>
          </w:tcPr>
          <w:p w:rsidR="00442A30" w:rsidRDefault="004944E5">
            <w:pPr>
              <w:spacing w:after="0" w:line="276" w:lineRule="auto"/>
              <w:rPr>
                <w:rFonts w:cs="Times New Roman"/>
                <w:szCs w:val="24"/>
                <w:lang w:val="en-ZA"/>
              </w:rPr>
            </w:pPr>
            <w:r>
              <w:rPr>
                <w:rFonts w:cs="Times New Roman"/>
                <w:szCs w:val="24"/>
                <w:lang w:val="en-ZA"/>
              </w:rPr>
              <w:t>80</w:t>
            </w:r>
          </w:p>
        </w:tc>
        <w:tc>
          <w:tcPr>
            <w:tcW w:w="910" w:type="dxa"/>
          </w:tcPr>
          <w:p w:rsidR="00442A30" w:rsidRDefault="004944E5">
            <w:pPr>
              <w:spacing w:after="0" w:line="276" w:lineRule="auto"/>
              <w:rPr>
                <w:rFonts w:cs="Times New Roman"/>
                <w:szCs w:val="24"/>
                <w:lang w:val="en-ZA"/>
              </w:rPr>
            </w:pPr>
            <w:r>
              <w:rPr>
                <w:rFonts w:cs="Times New Roman"/>
                <w:szCs w:val="24"/>
                <w:lang w:val="en-ZA"/>
              </w:rPr>
              <w:t>6,748</w:t>
            </w:r>
          </w:p>
        </w:tc>
        <w:tc>
          <w:tcPr>
            <w:tcW w:w="989" w:type="dxa"/>
          </w:tcPr>
          <w:p w:rsidR="00442A30" w:rsidRDefault="004944E5">
            <w:pPr>
              <w:spacing w:after="0" w:line="276" w:lineRule="auto"/>
              <w:rPr>
                <w:rFonts w:cs="Times New Roman"/>
                <w:szCs w:val="24"/>
                <w:lang w:val="en-ZA"/>
              </w:rPr>
            </w:pPr>
            <w:r>
              <w:rPr>
                <w:rFonts w:cs="Times New Roman"/>
                <w:szCs w:val="24"/>
                <w:lang w:val="en-ZA"/>
              </w:rPr>
              <w:t>83</w:t>
            </w:r>
          </w:p>
        </w:tc>
        <w:tc>
          <w:tcPr>
            <w:tcW w:w="910" w:type="dxa"/>
          </w:tcPr>
          <w:p w:rsidR="00442A30" w:rsidRDefault="004944E5">
            <w:pPr>
              <w:spacing w:after="0" w:line="276" w:lineRule="auto"/>
              <w:rPr>
                <w:rFonts w:cs="Times New Roman"/>
                <w:szCs w:val="24"/>
                <w:lang w:val="en-ZA"/>
              </w:rPr>
            </w:pPr>
            <w:r>
              <w:rPr>
                <w:rFonts w:cs="Times New Roman"/>
                <w:szCs w:val="24"/>
                <w:lang w:val="en-ZA"/>
              </w:rPr>
              <w:t>7,500</w:t>
            </w:r>
          </w:p>
        </w:tc>
        <w:tc>
          <w:tcPr>
            <w:tcW w:w="989" w:type="dxa"/>
          </w:tcPr>
          <w:p w:rsidR="00442A30" w:rsidRDefault="004944E5">
            <w:pPr>
              <w:spacing w:after="0" w:line="276" w:lineRule="auto"/>
              <w:rPr>
                <w:rFonts w:cs="Times New Roman"/>
                <w:szCs w:val="24"/>
                <w:lang w:val="en-ZA"/>
              </w:rPr>
            </w:pPr>
            <w:r>
              <w:rPr>
                <w:rFonts w:cs="Times New Roman"/>
                <w:szCs w:val="24"/>
                <w:lang w:val="en-ZA"/>
              </w:rPr>
              <w:t>83</w:t>
            </w:r>
          </w:p>
        </w:tc>
        <w:tc>
          <w:tcPr>
            <w:tcW w:w="910" w:type="dxa"/>
          </w:tcPr>
          <w:p w:rsidR="00442A30" w:rsidRDefault="004944E5">
            <w:pPr>
              <w:spacing w:after="0" w:line="276" w:lineRule="auto"/>
              <w:rPr>
                <w:rFonts w:cs="Times New Roman"/>
                <w:szCs w:val="24"/>
                <w:lang w:val="en-ZA"/>
              </w:rPr>
            </w:pPr>
            <w:r>
              <w:rPr>
                <w:rFonts w:cs="Times New Roman"/>
                <w:szCs w:val="24"/>
                <w:lang w:val="en-ZA"/>
              </w:rPr>
              <w:t>7,500</w:t>
            </w:r>
          </w:p>
        </w:tc>
      </w:tr>
      <w:tr w:rsidR="00442A30">
        <w:trPr>
          <w:trHeight w:val="534"/>
          <w:jc w:val="center"/>
        </w:trPr>
        <w:tc>
          <w:tcPr>
            <w:tcW w:w="1004" w:type="dxa"/>
          </w:tcPr>
          <w:p w:rsidR="00442A30" w:rsidRDefault="004944E5">
            <w:pPr>
              <w:spacing w:after="0" w:line="276" w:lineRule="auto"/>
              <w:rPr>
                <w:rFonts w:cs="Times New Roman"/>
                <w:b/>
                <w:szCs w:val="24"/>
                <w:lang w:val="en-ZA"/>
              </w:rPr>
            </w:pPr>
            <w:r>
              <w:rPr>
                <w:rFonts w:cs="Times New Roman"/>
                <w:b/>
                <w:szCs w:val="24"/>
                <w:lang w:val="en-ZA"/>
              </w:rPr>
              <w:t>Wheat</w:t>
            </w:r>
          </w:p>
        </w:tc>
        <w:tc>
          <w:tcPr>
            <w:tcW w:w="989" w:type="dxa"/>
          </w:tcPr>
          <w:p w:rsidR="00442A30" w:rsidRDefault="004944E5">
            <w:pPr>
              <w:spacing w:after="0" w:line="276" w:lineRule="auto"/>
              <w:rPr>
                <w:rFonts w:cs="Times New Roman"/>
                <w:szCs w:val="24"/>
                <w:lang w:val="en-ZA"/>
              </w:rPr>
            </w:pPr>
            <w:r>
              <w:rPr>
                <w:rFonts w:cs="Times New Roman"/>
                <w:szCs w:val="24"/>
                <w:lang w:val="en-ZA"/>
              </w:rPr>
              <w:t>30</w:t>
            </w:r>
          </w:p>
        </w:tc>
        <w:tc>
          <w:tcPr>
            <w:tcW w:w="910" w:type="dxa"/>
          </w:tcPr>
          <w:p w:rsidR="00442A30" w:rsidRDefault="004944E5">
            <w:pPr>
              <w:spacing w:after="0" w:line="276" w:lineRule="auto"/>
              <w:rPr>
                <w:rFonts w:cs="Times New Roman"/>
                <w:szCs w:val="24"/>
                <w:lang w:val="en-ZA"/>
              </w:rPr>
            </w:pPr>
            <w:r>
              <w:rPr>
                <w:rFonts w:cs="Times New Roman"/>
                <w:szCs w:val="24"/>
                <w:lang w:val="en-ZA"/>
              </w:rPr>
              <w:t>3,300</w:t>
            </w:r>
          </w:p>
        </w:tc>
        <w:tc>
          <w:tcPr>
            <w:tcW w:w="989" w:type="dxa"/>
          </w:tcPr>
          <w:p w:rsidR="00442A30" w:rsidRDefault="004944E5">
            <w:pPr>
              <w:spacing w:after="0" w:line="276" w:lineRule="auto"/>
              <w:rPr>
                <w:rFonts w:cs="Times New Roman"/>
                <w:szCs w:val="24"/>
                <w:lang w:val="en-ZA"/>
              </w:rPr>
            </w:pPr>
            <w:r>
              <w:rPr>
                <w:rFonts w:cs="Times New Roman"/>
                <w:szCs w:val="24"/>
                <w:lang w:val="en-ZA"/>
              </w:rPr>
              <w:t>25</w:t>
            </w:r>
          </w:p>
        </w:tc>
        <w:tc>
          <w:tcPr>
            <w:tcW w:w="910" w:type="dxa"/>
          </w:tcPr>
          <w:p w:rsidR="00442A30" w:rsidRDefault="004944E5">
            <w:pPr>
              <w:spacing w:after="0" w:line="276" w:lineRule="auto"/>
              <w:rPr>
                <w:rFonts w:cs="Times New Roman"/>
                <w:szCs w:val="24"/>
                <w:lang w:val="en-ZA"/>
              </w:rPr>
            </w:pPr>
            <w:r>
              <w:rPr>
                <w:rFonts w:cs="Times New Roman"/>
                <w:szCs w:val="24"/>
                <w:lang w:val="en-ZA"/>
              </w:rPr>
              <w:t>3,000</w:t>
            </w:r>
          </w:p>
        </w:tc>
        <w:tc>
          <w:tcPr>
            <w:tcW w:w="989" w:type="dxa"/>
          </w:tcPr>
          <w:p w:rsidR="00442A30" w:rsidRDefault="004944E5">
            <w:pPr>
              <w:spacing w:after="0" w:line="276" w:lineRule="auto"/>
              <w:rPr>
                <w:rFonts w:cs="Times New Roman"/>
                <w:szCs w:val="24"/>
                <w:lang w:val="en-ZA"/>
              </w:rPr>
            </w:pPr>
            <w:r>
              <w:rPr>
                <w:rFonts w:cs="Times New Roman"/>
                <w:szCs w:val="24"/>
                <w:lang w:val="en-ZA"/>
              </w:rPr>
              <w:t>25</w:t>
            </w:r>
          </w:p>
        </w:tc>
        <w:tc>
          <w:tcPr>
            <w:tcW w:w="910" w:type="dxa"/>
          </w:tcPr>
          <w:p w:rsidR="00442A30" w:rsidRDefault="004944E5">
            <w:pPr>
              <w:spacing w:after="0" w:line="276" w:lineRule="auto"/>
              <w:rPr>
                <w:rFonts w:cs="Times New Roman"/>
                <w:szCs w:val="24"/>
                <w:lang w:val="en-ZA"/>
              </w:rPr>
            </w:pPr>
            <w:r>
              <w:rPr>
                <w:rFonts w:cs="Times New Roman"/>
                <w:szCs w:val="24"/>
                <w:lang w:val="en-ZA"/>
              </w:rPr>
              <w:t>3,000</w:t>
            </w:r>
          </w:p>
        </w:tc>
        <w:tc>
          <w:tcPr>
            <w:tcW w:w="989" w:type="dxa"/>
          </w:tcPr>
          <w:p w:rsidR="00442A30" w:rsidRDefault="004944E5">
            <w:pPr>
              <w:spacing w:after="0" w:line="276" w:lineRule="auto"/>
              <w:rPr>
                <w:rFonts w:cs="Times New Roman"/>
                <w:szCs w:val="24"/>
                <w:lang w:val="en-ZA"/>
              </w:rPr>
            </w:pPr>
            <w:r>
              <w:rPr>
                <w:rFonts w:cs="Times New Roman"/>
                <w:szCs w:val="24"/>
                <w:lang w:val="en-ZA"/>
              </w:rPr>
              <w:t>25</w:t>
            </w:r>
          </w:p>
        </w:tc>
        <w:tc>
          <w:tcPr>
            <w:tcW w:w="910" w:type="dxa"/>
          </w:tcPr>
          <w:p w:rsidR="00442A30" w:rsidRDefault="004944E5">
            <w:pPr>
              <w:spacing w:after="0" w:line="276" w:lineRule="auto"/>
              <w:rPr>
                <w:rFonts w:cs="Times New Roman"/>
                <w:szCs w:val="24"/>
                <w:lang w:val="en-ZA"/>
              </w:rPr>
            </w:pPr>
            <w:r>
              <w:rPr>
                <w:rFonts w:cs="Times New Roman"/>
                <w:szCs w:val="24"/>
                <w:lang w:val="en-ZA"/>
              </w:rPr>
              <w:t>2,800</w:t>
            </w:r>
          </w:p>
        </w:tc>
        <w:tc>
          <w:tcPr>
            <w:tcW w:w="989" w:type="dxa"/>
          </w:tcPr>
          <w:p w:rsidR="00442A30" w:rsidRDefault="004944E5">
            <w:pPr>
              <w:spacing w:after="0" w:line="276" w:lineRule="auto"/>
              <w:rPr>
                <w:rFonts w:cs="Times New Roman"/>
                <w:szCs w:val="24"/>
                <w:lang w:val="en-ZA"/>
              </w:rPr>
            </w:pPr>
            <w:r>
              <w:rPr>
                <w:rFonts w:cs="Times New Roman"/>
                <w:szCs w:val="24"/>
                <w:lang w:val="en-ZA"/>
              </w:rPr>
              <w:t>25</w:t>
            </w:r>
          </w:p>
        </w:tc>
        <w:tc>
          <w:tcPr>
            <w:tcW w:w="910" w:type="dxa"/>
          </w:tcPr>
          <w:p w:rsidR="00442A30" w:rsidRDefault="004944E5">
            <w:pPr>
              <w:spacing w:after="0" w:line="276" w:lineRule="auto"/>
              <w:rPr>
                <w:rFonts w:cs="Times New Roman"/>
                <w:szCs w:val="24"/>
                <w:lang w:val="en-ZA"/>
              </w:rPr>
            </w:pPr>
            <w:r>
              <w:rPr>
                <w:rFonts w:cs="Times New Roman"/>
                <w:szCs w:val="24"/>
                <w:lang w:val="en-ZA"/>
              </w:rPr>
              <w:t>3,000</w:t>
            </w:r>
          </w:p>
        </w:tc>
      </w:tr>
      <w:tr w:rsidR="00442A30">
        <w:trPr>
          <w:trHeight w:val="534"/>
          <w:jc w:val="center"/>
        </w:trPr>
        <w:tc>
          <w:tcPr>
            <w:tcW w:w="1004" w:type="dxa"/>
          </w:tcPr>
          <w:p w:rsidR="00442A30" w:rsidRDefault="004944E5">
            <w:pPr>
              <w:spacing w:after="0" w:line="276" w:lineRule="auto"/>
              <w:rPr>
                <w:rFonts w:cs="Times New Roman"/>
                <w:b/>
                <w:szCs w:val="24"/>
                <w:lang w:val="en-ZA"/>
              </w:rPr>
            </w:pPr>
            <w:r>
              <w:rPr>
                <w:rFonts w:cs="Times New Roman"/>
                <w:b/>
                <w:szCs w:val="24"/>
                <w:lang w:val="en-ZA"/>
              </w:rPr>
              <w:t>S/beans</w:t>
            </w:r>
          </w:p>
        </w:tc>
        <w:tc>
          <w:tcPr>
            <w:tcW w:w="989" w:type="dxa"/>
          </w:tcPr>
          <w:p w:rsidR="00442A30" w:rsidRDefault="004944E5">
            <w:pPr>
              <w:spacing w:after="0" w:line="276" w:lineRule="auto"/>
              <w:rPr>
                <w:rFonts w:cs="Times New Roman"/>
                <w:szCs w:val="24"/>
                <w:lang w:val="en-ZA"/>
              </w:rPr>
            </w:pPr>
            <w:r>
              <w:rPr>
                <w:rFonts w:cs="Times New Roman"/>
                <w:szCs w:val="24"/>
                <w:lang w:val="en-ZA"/>
              </w:rPr>
              <w:t>75</w:t>
            </w:r>
          </w:p>
        </w:tc>
        <w:tc>
          <w:tcPr>
            <w:tcW w:w="910" w:type="dxa"/>
          </w:tcPr>
          <w:p w:rsidR="00442A30" w:rsidRDefault="004944E5">
            <w:pPr>
              <w:spacing w:after="0" w:line="276" w:lineRule="auto"/>
              <w:rPr>
                <w:rFonts w:cs="Times New Roman"/>
                <w:szCs w:val="24"/>
                <w:lang w:val="en-ZA"/>
              </w:rPr>
            </w:pPr>
            <w:r>
              <w:rPr>
                <w:rFonts w:cs="Times New Roman"/>
                <w:szCs w:val="24"/>
                <w:lang w:val="en-ZA"/>
              </w:rPr>
              <w:t>2,100</w:t>
            </w:r>
          </w:p>
        </w:tc>
        <w:tc>
          <w:tcPr>
            <w:tcW w:w="989" w:type="dxa"/>
          </w:tcPr>
          <w:p w:rsidR="00442A30" w:rsidRDefault="004944E5">
            <w:pPr>
              <w:spacing w:after="0" w:line="276" w:lineRule="auto"/>
              <w:rPr>
                <w:rFonts w:cs="Times New Roman"/>
                <w:szCs w:val="24"/>
                <w:lang w:val="en-ZA"/>
              </w:rPr>
            </w:pPr>
            <w:r>
              <w:rPr>
                <w:rFonts w:cs="Times New Roman"/>
                <w:szCs w:val="24"/>
                <w:lang w:val="en-ZA"/>
              </w:rPr>
              <w:t>68</w:t>
            </w:r>
          </w:p>
        </w:tc>
        <w:tc>
          <w:tcPr>
            <w:tcW w:w="910" w:type="dxa"/>
          </w:tcPr>
          <w:p w:rsidR="00442A30" w:rsidRDefault="004944E5">
            <w:pPr>
              <w:spacing w:after="0" w:line="276" w:lineRule="auto"/>
              <w:rPr>
                <w:rFonts w:cs="Times New Roman"/>
                <w:szCs w:val="24"/>
                <w:lang w:val="en-ZA"/>
              </w:rPr>
            </w:pPr>
            <w:r>
              <w:rPr>
                <w:rFonts w:cs="Times New Roman"/>
                <w:szCs w:val="24"/>
                <w:lang w:val="en-ZA"/>
              </w:rPr>
              <w:t>2,600</w:t>
            </w:r>
          </w:p>
        </w:tc>
        <w:tc>
          <w:tcPr>
            <w:tcW w:w="989" w:type="dxa"/>
          </w:tcPr>
          <w:p w:rsidR="00442A30" w:rsidRDefault="004944E5">
            <w:pPr>
              <w:spacing w:after="0" w:line="276" w:lineRule="auto"/>
              <w:rPr>
                <w:rFonts w:cs="Times New Roman"/>
                <w:szCs w:val="24"/>
                <w:lang w:val="en-ZA"/>
              </w:rPr>
            </w:pPr>
            <w:r>
              <w:rPr>
                <w:rFonts w:cs="Times New Roman"/>
                <w:szCs w:val="24"/>
                <w:lang w:val="en-ZA"/>
              </w:rPr>
              <w:t>75</w:t>
            </w:r>
          </w:p>
        </w:tc>
        <w:tc>
          <w:tcPr>
            <w:tcW w:w="910" w:type="dxa"/>
          </w:tcPr>
          <w:p w:rsidR="00442A30" w:rsidRDefault="004944E5">
            <w:pPr>
              <w:spacing w:after="0" w:line="276" w:lineRule="auto"/>
              <w:rPr>
                <w:rFonts w:cs="Times New Roman"/>
                <w:szCs w:val="24"/>
                <w:lang w:val="en-ZA"/>
              </w:rPr>
            </w:pPr>
            <w:r>
              <w:rPr>
                <w:rFonts w:cs="Times New Roman"/>
                <w:szCs w:val="24"/>
                <w:lang w:val="en-ZA"/>
              </w:rPr>
              <w:t>2,600</w:t>
            </w:r>
          </w:p>
        </w:tc>
        <w:tc>
          <w:tcPr>
            <w:tcW w:w="989" w:type="dxa"/>
          </w:tcPr>
          <w:p w:rsidR="00442A30" w:rsidRDefault="004944E5">
            <w:pPr>
              <w:spacing w:after="0" w:line="276" w:lineRule="auto"/>
              <w:rPr>
                <w:rFonts w:cs="Times New Roman"/>
                <w:szCs w:val="24"/>
                <w:lang w:val="en-ZA"/>
              </w:rPr>
            </w:pPr>
            <w:r>
              <w:rPr>
                <w:rFonts w:cs="Times New Roman"/>
                <w:szCs w:val="24"/>
                <w:lang w:val="en-ZA"/>
              </w:rPr>
              <w:t>75</w:t>
            </w:r>
          </w:p>
        </w:tc>
        <w:tc>
          <w:tcPr>
            <w:tcW w:w="910" w:type="dxa"/>
          </w:tcPr>
          <w:p w:rsidR="00442A30" w:rsidRDefault="004944E5">
            <w:pPr>
              <w:spacing w:after="0" w:line="276" w:lineRule="auto"/>
              <w:rPr>
                <w:rFonts w:cs="Times New Roman"/>
                <w:szCs w:val="24"/>
                <w:lang w:val="en-ZA"/>
              </w:rPr>
            </w:pPr>
            <w:r>
              <w:rPr>
                <w:rFonts w:cs="Times New Roman"/>
                <w:szCs w:val="24"/>
                <w:lang w:val="en-ZA"/>
              </w:rPr>
              <w:t>2,500</w:t>
            </w:r>
          </w:p>
        </w:tc>
        <w:tc>
          <w:tcPr>
            <w:tcW w:w="989" w:type="dxa"/>
          </w:tcPr>
          <w:p w:rsidR="00442A30" w:rsidRDefault="004944E5">
            <w:pPr>
              <w:spacing w:after="0" w:line="276" w:lineRule="auto"/>
              <w:rPr>
                <w:rFonts w:cs="Times New Roman"/>
                <w:szCs w:val="24"/>
                <w:lang w:val="en-ZA"/>
              </w:rPr>
            </w:pPr>
            <w:r>
              <w:rPr>
                <w:rFonts w:cs="Times New Roman"/>
                <w:szCs w:val="24"/>
                <w:lang w:val="en-ZA"/>
              </w:rPr>
              <w:t>73</w:t>
            </w:r>
          </w:p>
        </w:tc>
        <w:tc>
          <w:tcPr>
            <w:tcW w:w="910" w:type="dxa"/>
          </w:tcPr>
          <w:p w:rsidR="00442A30" w:rsidRDefault="004944E5">
            <w:pPr>
              <w:spacing w:after="0" w:line="276" w:lineRule="auto"/>
              <w:rPr>
                <w:rFonts w:cs="Times New Roman"/>
                <w:szCs w:val="24"/>
                <w:lang w:val="en-ZA"/>
              </w:rPr>
            </w:pPr>
            <w:r>
              <w:rPr>
                <w:rFonts w:cs="Times New Roman"/>
                <w:szCs w:val="24"/>
                <w:lang w:val="en-ZA"/>
              </w:rPr>
              <w:t>2,600</w:t>
            </w:r>
          </w:p>
        </w:tc>
      </w:tr>
    </w:tbl>
    <w:p w:rsidR="00442A30" w:rsidRDefault="00442A30">
      <w:pPr>
        <w:spacing w:line="276" w:lineRule="auto"/>
        <w:jc w:val="both"/>
        <w:rPr>
          <w:rFonts w:cs="Times New Roman"/>
          <w:szCs w:val="24"/>
        </w:rPr>
        <w:sectPr w:rsidR="00442A30">
          <w:type w:val="continuous"/>
          <w:pgSz w:w="11906" w:h="16838"/>
          <w:pgMar w:top="1440" w:right="1800" w:bottom="1440" w:left="1800" w:header="708" w:footer="708" w:gutter="0"/>
          <w:cols w:space="708"/>
          <w:titlePg/>
          <w:docGrid w:linePitch="360"/>
        </w:sectPr>
      </w:pPr>
    </w:p>
    <w:p w:rsidR="00442A30" w:rsidRDefault="00442A30">
      <w:pPr>
        <w:spacing w:line="276" w:lineRule="auto"/>
        <w:jc w:val="both"/>
        <w:rPr>
          <w:rFonts w:cs="Times New Roman"/>
          <w:szCs w:val="24"/>
        </w:rPr>
      </w:pPr>
    </w:p>
    <w:p w:rsidR="00442A30" w:rsidRDefault="004944E5">
      <w:pPr>
        <w:spacing w:line="276" w:lineRule="auto"/>
        <w:jc w:val="both"/>
        <w:rPr>
          <w:rFonts w:cs="Times New Roman"/>
          <w:szCs w:val="24"/>
        </w:rPr>
      </w:pPr>
      <w:r>
        <w:rPr>
          <w:rFonts w:cs="Times New Roman"/>
          <w:szCs w:val="24"/>
        </w:rPr>
        <w:t>Crop productivity was enhanced by adequate application of manure and fertilisers, use of pesticides to control pests and diseases, timely weeding as well as adequate and proper land preparation. Factors affecting production were identified as persistent po</w:t>
      </w:r>
      <w:r>
        <w:rPr>
          <w:rFonts w:cs="Times New Roman"/>
          <w:szCs w:val="24"/>
        </w:rPr>
        <w:t>wer cuts (especially at critical stages of plant growth like tasselling and flowering), pests and diseases and breakdown of machines. Transport challenges and lack of adherence to timely procedures like fertiliser application and planting as well as the us</w:t>
      </w:r>
      <w:r>
        <w:rPr>
          <w:rFonts w:cs="Times New Roman"/>
          <w:szCs w:val="24"/>
        </w:rPr>
        <w:t xml:space="preserve">e of retained seed, lack of capital for fertilisers and pesticides were also mentioned as deterrence to crop productivity. </w:t>
      </w:r>
    </w:p>
    <w:p w:rsidR="00442A30" w:rsidRDefault="004944E5">
      <w:pPr>
        <w:spacing w:line="276" w:lineRule="auto"/>
        <w:jc w:val="both"/>
        <w:rPr>
          <w:rFonts w:cs="Times New Roman"/>
          <w:szCs w:val="24"/>
          <w:lang w:val="en-US"/>
        </w:rPr>
      </w:pPr>
      <w:r>
        <w:rPr>
          <w:rFonts w:cs="Times New Roman"/>
          <w:szCs w:val="24"/>
          <w:lang w:val="en-US"/>
        </w:rPr>
        <w:t>The scheme was under siltation threat from uncontrolled upstream farming activities as well as the rapid multiplication of a water w</w:t>
      </w:r>
      <w:r>
        <w:rPr>
          <w:rFonts w:cs="Times New Roman"/>
          <w:szCs w:val="24"/>
          <w:lang w:val="en-US"/>
        </w:rPr>
        <w:t xml:space="preserve">eed that would in future choke aquatic life in the dam. </w:t>
      </w:r>
    </w:p>
    <w:p w:rsidR="00442A30" w:rsidRDefault="004944E5">
      <w:pPr>
        <w:spacing w:after="0" w:line="276" w:lineRule="auto"/>
        <w:jc w:val="both"/>
        <w:rPr>
          <w:rFonts w:cs="Times New Roman"/>
          <w:b/>
          <w:iCs/>
          <w:szCs w:val="24"/>
          <w:lang w:val="en-US"/>
        </w:rPr>
      </w:pPr>
      <w:r>
        <w:rPr>
          <w:rFonts w:cs="Times New Roman"/>
          <w:b/>
          <w:iCs/>
          <w:szCs w:val="24"/>
          <w:lang w:val="en-US"/>
        </w:rPr>
        <w:t>Marketing</w:t>
      </w:r>
    </w:p>
    <w:p w:rsidR="00442A30" w:rsidRDefault="004944E5">
      <w:pPr>
        <w:pStyle w:val="ListParagraph"/>
        <w:spacing w:line="276" w:lineRule="auto"/>
        <w:ind w:left="0"/>
        <w:jc w:val="both"/>
        <w:rPr>
          <w:rFonts w:cs="Times New Roman"/>
          <w:szCs w:val="24"/>
          <w:lang w:val="en-US"/>
        </w:rPr>
      </w:pPr>
      <w:r>
        <w:rPr>
          <w:rFonts w:cs="Times New Roman"/>
          <w:szCs w:val="24"/>
        </w:rPr>
        <w:lastRenderedPageBreak/>
        <w:t>Surplus produce from the irrigation scheme were sold</w:t>
      </w:r>
      <w:r>
        <w:rPr>
          <w:rFonts w:cs="Times New Roman"/>
          <w:szCs w:val="24"/>
          <w:lang w:val="en-US"/>
        </w:rPr>
        <w:t xml:space="preserve"> </w:t>
      </w:r>
      <w:r>
        <w:rPr>
          <w:rFonts w:cs="Times New Roman"/>
          <w:bCs/>
          <w:szCs w:val="24"/>
          <w:lang w:val="en-US"/>
        </w:rPr>
        <w:t xml:space="preserve">to the surrounding communities, GMB, </w:t>
      </w:r>
      <w:proofErr w:type="spellStart"/>
      <w:r>
        <w:rPr>
          <w:rFonts w:cs="Times New Roman"/>
          <w:bCs/>
          <w:szCs w:val="24"/>
          <w:lang w:val="en-US"/>
        </w:rPr>
        <w:t>Masvingo</w:t>
      </w:r>
      <w:proofErr w:type="spellEnd"/>
      <w:r>
        <w:rPr>
          <w:rFonts w:cs="Times New Roman"/>
          <w:bCs/>
          <w:szCs w:val="24"/>
          <w:lang w:val="en-US"/>
        </w:rPr>
        <w:t xml:space="preserve"> (</w:t>
      </w:r>
      <w:r>
        <w:rPr>
          <w:rFonts w:cs="Times New Roman"/>
          <w:szCs w:val="24"/>
        </w:rPr>
        <w:t>80km)</w:t>
      </w:r>
      <w:r>
        <w:rPr>
          <w:rFonts w:cs="Times New Roman"/>
          <w:bCs/>
          <w:szCs w:val="24"/>
          <w:lang w:val="en-US"/>
        </w:rPr>
        <w:t xml:space="preserve">, </w:t>
      </w:r>
      <w:proofErr w:type="spellStart"/>
      <w:r>
        <w:rPr>
          <w:rFonts w:cs="Times New Roman"/>
          <w:bCs/>
          <w:szCs w:val="24"/>
          <w:lang w:val="en-US"/>
        </w:rPr>
        <w:t>Ngundu</w:t>
      </w:r>
      <w:proofErr w:type="spellEnd"/>
      <w:r>
        <w:rPr>
          <w:rFonts w:cs="Times New Roman"/>
          <w:bCs/>
          <w:szCs w:val="24"/>
          <w:lang w:val="en-US"/>
        </w:rPr>
        <w:t xml:space="preserve"> (75), </w:t>
      </w:r>
      <w:proofErr w:type="spellStart"/>
      <w:r>
        <w:rPr>
          <w:rFonts w:cs="Times New Roman"/>
          <w:bCs/>
          <w:szCs w:val="24"/>
          <w:lang w:val="en-US"/>
        </w:rPr>
        <w:t>Chiredzi</w:t>
      </w:r>
      <w:proofErr w:type="spellEnd"/>
      <w:r>
        <w:rPr>
          <w:rFonts w:cs="Times New Roman"/>
          <w:bCs/>
          <w:szCs w:val="24"/>
          <w:lang w:val="en-US"/>
        </w:rPr>
        <w:t xml:space="preserve"> (</w:t>
      </w:r>
      <w:r>
        <w:rPr>
          <w:rFonts w:cs="Times New Roman"/>
          <w:szCs w:val="24"/>
        </w:rPr>
        <w:t>132km)</w:t>
      </w:r>
      <w:r>
        <w:rPr>
          <w:rFonts w:cs="Times New Roman"/>
          <w:bCs/>
          <w:szCs w:val="24"/>
          <w:lang w:val="en-US"/>
        </w:rPr>
        <w:t xml:space="preserve"> and </w:t>
      </w:r>
      <w:proofErr w:type="spellStart"/>
      <w:r>
        <w:rPr>
          <w:rFonts w:cs="Times New Roman"/>
          <w:bCs/>
          <w:szCs w:val="24"/>
          <w:lang w:val="en-US"/>
        </w:rPr>
        <w:t>Renco</w:t>
      </w:r>
      <w:proofErr w:type="spellEnd"/>
      <w:r>
        <w:rPr>
          <w:rFonts w:cs="Times New Roman"/>
          <w:bCs/>
          <w:szCs w:val="24"/>
          <w:lang w:val="en-US"/>
        </w:rPr>
        <w:t xml:space="preserve"> Mine (12km). </w:t>
      </w:r>
      <w:r>
        <w:rPr>
          <w:rFonts w:cs="Times New Roman"/>
          <w:bCs/>
          <w:szCs w:val="24"/>
        </w:rPr>
        <w:t>Farmers used to rely on collective marketing but the tractor that was used to carry produce to different markets broke down and forced farmers to market their produce individually although this is not sustainable. Prices of produce were determined by marke</w:t>
      </w:r>
      <w:r>
        <w:rPr>
          <w:rFonts w:cs="Times New Roman"/>
          <w:bCs/>
          <w:szCs w:val="24"/>
        </w:rPr>
        <w:t>t forces thereby farmers were disadvantaged. Though a marketing committee was available, buyers usually determined the price by offering the range that was favourable to them. Farmers had no control over selling prices since prices were determined by marke</w:t>
      </w:r>
      <w:r>
        <w:rPr>
          <w:rFonts w:cs="Times New Roman"/>
          <w:bCs/>
          <w:szCs w:val="24"/>
        </w:rPr>
        <w:t xml:space="preserve">t forces. </w:t>
      </w:r>
      <w:r>
        <w:rPr>
          <w:rFonts w:cs="Times New Roman"/>
          <w:szCs w:val="24"/>
        </w:rPr>
        <w:t>Prices of the inputs</w:t>
      </w:r>
      <w:r>
        <w:rPr>
          <w:rFonts w:cs="Times New Roman"/>
          <w:szCs w:val="24"/>
          <w:lang w:val="en-US"/>
        </w:rPr>
        <w:t xml:space="preserve"> (seeds) were cited as listed:</w:t>
      </w:r>
    </w:p>
    <w:p w:rsidR="00442A30" w:rsidRDefault="004944E5">
      <w:pPr>
        <w:pStyle w:val="ListParagraph"/>
        <w:numPr>
          <w:ilvl w:val="0"/>
          <w:numId w:val="1"/>
        </w:numPr>
        <w:spacing w:line="276" w:lineRule="auto"/>
        <w:rPr>
          <w:rFonts w:cs="Times New Roman"/>
          <w:bCs/>
          <w:szCs w:val="24"/>
          <w:lang w:val="en-US"/>
        </w:rPr>
      </w:pPr>
      <w:r>
        <w:rPr>
          <w:rFonts w:cs="Times New Roman"/>
          <w:bCs/>
          <w:szCs w:val="24"/>
          <w:lang w:val="en-US"/>
        </w:rPr>
        <w:t xml:space="preserve">Maize seed US$40 / kg, </w:t>
      </w:r>
    </w:p>
    <w:p w:rsidR="00442A30" w:rsidRDefault="004944E5">
      <w:pPr>
        <w:pStyle w:val="ListParagraph"/>
        <w:numPr>
          <w:ilvl w:val="0"/>
          <w:numId w:val="1"/>
        </w:numPr>
        <w:spacing w:line="276" w:lineRule="auto"/>
        <w:rPr>
          <w:rFonts w:cs="Times New Roman"/>
          <w:bCs/>
          <w:szCs w:val="24"/>
          <w:lang w:val="en-US"/>
        </w:rPr>
      </w:pPr>
      <w:r>
        <w:rPr>
          <w:rFonts w:cs="Times New Roman"/>
          <w:bCs/>
          <w:szCs w:val="24"/>
          <w:lang w:val="en-US"/>
        </w:rPr>
        <w:t>Tomato Roma US$10 / 20g,</w:t>
      </w:r>
    </w:p>
    <w:p w:rsidR="00442A30" w:rsidRDefault="004944E5">
      <w:pPr>
        <w:pStyle w:val="ListParagraph"/>
        <w:numPr>
          <w:ilvl w:val="0"/>
          <w:numId w:val="1"/>
        </w:numPr>
        <w:spacing w:line="276" w:lineRule="auto"/>
        <w:rPr>
          <w:rFonts w:cs="Times New Roman"/>
          <w:bCs/>
          <w:szCs w:val="24"/>
          <w:lang w:val="en-US"/>
        </w:rPr>
      </w:pPr>
      <w:r>
        <w:rPr>
          <w:rFonts w:cs="Times New Roman"/>
          <w:bCs/>
          <w:szCs w:val="24"/>
          <w:lang w:val="en-US"/>
        </w:rPr>
        <w:t xml:space="preserve">Onion 2000 seeds at US$30, </w:t>
      </w:r>
    </w:p>
    <w:p w:rsidR="00442A30" w:rsidRDefault="004944E5">
      <w:pPr>
        <w:pStyle w:val="ListParagraph"/>
        <w:numPr>
          <w:ilvl w:val="0"/>
          <w:numId w:val="1"/>
        </w:numPr>
        <w:spacing w:line="276" w:lineRule="auto"/>
        <w:rPr>
          <w:rFonts w:cs="Times New Roman"/>
          <w:bCs/>
          <w:szCs w:val="24"/>
          <w:lang w:val="en-US"/>
        </w:rPr>
      </w:pPr>
      <w:r>
        <w:rPr>
          <w:rFonts w:cs="Times New Roman"/>
          <w:bCs/>
          <w:szCs w:val="24"/>
          <w:lang w:val="en-US"/>
        </w:rPr>
        <w:t xml:space="preserve">cabbages US$130 / 500g, </w:t>
      </w:r>
    </w:p>
    <w:p w:rsidR="00442A30" w:rsidRDefault="004944E5">
      <w:pPr>
        <w:pStyle w:val="ListParagraph"/>
        <w:numPr>
          <w:ilvl w:val="0"/>
          <w:numId w:val="1"/>
        </w:numPr>
        <w:spacing w:line="276" w:lineRule="auto"/>
        <w:rPr>
          <w:rFonts w:cs="Times New Roman"/>
          <w:bCs/>
          <w:szCs w:val="24"/>
          <w:lang w:val="en-US"/>
        </w:rPr>
      </w:pPr>
      <w:r>
        <w:rPr>
          <w:rFonts w:cs="Times New Roman"/>
          <w:bCs/>
          <w:szCs w:val="24"/>
          <w:lang w:val="en-US"/>
        </w:rPr>
        <w:t>carrots US$6 / 100g</w:t>
      </w:r>
    </w:p>
    <w:p w:rsidR="00442A30" w:rsidRDefault="00442A30">
      <w:pPr>
        <w:pStyle w:val="ListParagraph"/>
        <w:spacing w:line="276" w:lineRule="auto"/>
        <w:rPr>
          <w:rFonts w:cs="Times New Roman"/>
          <w:bCs/>
          <w:szCs w:val="24"/>
          <w:lang w:val="en-US"/>
        </w:rPr>
      </w:pPr>
    </w:p>
    <w:p w:rsidR="00442A30" w:rsidRDefault="004944E5">
      <w:pPr>
        <w:pStyle w:val="ListParagraph"/>
        <w:spacing w:line="276" w:lineRule="auto"/>
        <w:ind w:left="0"/>
        <w:jc w:val="both"/>
        <w:rPr>
          <w:rFonts w:cs="Times New Roman"/>
          <w:bCs/>
          <w:color w:val="0070C0"/>
          <w:szCs w:val="24"/>
          <w:lang w:val="en-US"/>
        </w:rPr>
      </w:pPr>
      <w:r>
        <w:rPr>
          <w:rFonts w:cs="Times New Roman"/>
          <w:bCs/>
          <w:szCs w:val="24"/>
        </w:rPr>
        <w:t xml:space="preserve">Some of the crops that were grown under contract farming like maize and </w:t>
      </w:r>
      <w:r>
        <w:rPr>
          <w:rFonts w:cs="Times New Roman"/>
          <w:bCs/>
          <w:szCs w:val="24"/>
        </w:rPr>
        <w:lastRenderedPageBreak/>
        <w:t xml:space="preserve">wheat; were collectively sold to GMB. Horticultural crops were sold individually by farmers. Transportation of produce to markets was expensive due to poor road infrastructure. There was need for farmers to purchase their own truck to transport produce to </w:t>
      </w:r>
      <w:r>
        <w:rPr>
          <w:rFonts w:cs="Times New Roman"/>
          <w:bCs/>
          <w:szCs w:val="24"/>
        </w:rPr>
        <w:t xml:space="preserve">the market. </w:t>
      </w:r>
      <w:r>
        <w:rPr>
          <w:rFonts w:cs="Times New Roman"/>
          <w:szCs w:val="24"/>
        </w:rPr>
        <w:t>Contract farming opportunities</w:t>
      </w:r>
      <w:r>
        <w:rPr>
          <w:rFonts w:cs="Times New Roman"/>
          <w:szCs w:val="24"/>
          <w:lang w:val="en-US"/>
        </w:rPr>
        <w:t xml:space="preserve"> in the scheme were identified as growing sugar b</w:t>
      </w:r>
      <w:r>
        <w:rPr>
          <w:rFonts w:cs="Times New Roman"/>
          <w:bCs/>
          <w:szCs w:val="24"/>
          <w:lang w:val="en-US"/>
        </w:rPr>
        <w:t>eans with Zimbabwe Super Seed for propagation and cereals with GMB under the presidential input schemes (</w:t>
      </w:r>
      <w:r>
        <w:rPr>
          <w:rFonts w:cs="Times New Roman"/>
          <w:bCs/>
          <w:i/>
          <w:szCs w:val="24"/>
          <w:lang w:val="en-US"/>
        </w:rPr>
        <w:t>popularly known as command agriculture</w:t>
      </w:r>
      <w:r>
        <w:rPr>
          <w:rFonts w:cs="Times New Roman"/>
          <w:bCs/>
          <w:szCs w:val="24"/>
          <w:lang w:val="en-US"/>
        </w:rPr>
        <w:t xml:space="preserve">). </w:t>
      </w:r>
    </w:p>
    <w:p w:rsidR="00442A30" w:rsidRDefault="004944E5">
      <w:pPr>
        <w:spacing w:line="276" w:lineRule="auto"/>
        <w:jc w:val="both"/>
        <w:rPr>
          <w:rFonts w:cs="Times New Roman"/>
          <w:szCs w:val="24"/>
        </w:rPr>
      </w:pPr>
      <w:r>
        <w:rPr>
          <w:rFonts w:cs="Times New Roman"/>
          <w:szCs w:val="24"/>
        </w:rPr>
        <w:t>Challenges faced i</w:t>
      </w:r>
      <w:r>
        <w:rPr>
          <w:rFonts w:cs="Times New Roman"/>
          <w:szCs w:val="24"/>
        </w:rPr>
        <w:t xml:space="preserve">n line with marketing included </w:t>
      </w:r>
      <w:r>
        <w:rPr>
          <w:rFonts w:cs="Times New Roman"/>
          <w:bCs/>
          <w:szCs w:val="24"/>
        </w:rPr>
        <w:t xml:space="preserve">delayed payment after farmers delivered their produce, for example GMB and Zimbabwe Super Seeds. </w:t>
      </w:r>
      <w:r>
        <w:rPr>
          <w:rFonts w:cs="Times New Roman"/>
          <w:szCs w:val="24"/>
        </w:rPr>
        <w:t xml:space="preserve">Suggested ways of addressing the marketing challenges </w:t>
      </w:r>
      <w:r>
        <w:rPr>
          <w:rFonts w:cs="Times New Roman"/>
          <w:szCs w:val="24"/>
          <w:lang w:val="en-US"/>
        </w:rPr>
        <w:t xml:space="preserve">were gathered as diverse cropping systems to widen the crop produce base, </w:t>
      </w:r>
      <w:r>
        <w:rPr>
          <w:rFonts w:cs="Times New Roman"/>
          <w:szCs w:val="24"/>
          <w:lang w:val="en-US"/>
        </w:rPr>
        <w:t xml:space="preserve">engaging in barter trade, avoiding price distortions, collective marketing, contract marketing and road maintenance to improve on accessibility. </w:t>
      </w:r>
      <w:r>
        <w:rPr>
          <w:rFonts w:cs="Times New Roman"/>
          <w:szCs w:val="24"/>
        </w:rPr>
        <w:t>It was indicated that ARDA was assisting in market search and linkage.</w:t>
      </w:r>
    </w:p>
    <w:p w:rsidR="00442A30" w:rsidRDefault="004944E5">
      <w:pPr>
        <w:spacing w:line="276" w:lineRule="auto"/>
        <w:jc w:val="both"/>
        <w:rPr>
          <w:rFonts w:cs="Times New Roman"/>
          <w:szCs w:val="24"/>
        </w:rPr>
      </w:pPr>
      <w:r>
        <w:rPr>
          <w:rFonts w:cs="Times New Roman"/>
          <w:szCs w:val="24"/>
        </w:rPr>
        <w:t>Marketing of the produce and value addit</w:t>
      </w:r>
      <w:r>
        <w:rPr>
          <w:rFonts w:cs="Times New Roman"/>
          <w:szCs w:val="24"/>
        </w:rPr>
        <w:t>ion alleviated poverty in the study area by increasing production and income. Value addition activities done</w:t>
      </w:r>
      <w:r>
        <w:rPr>
          <w:rFonts w:cs="Times New Roman"/>
          <w:szCs w:val="24"/>
          <w:lang w:val="en-US"/>
        </w:rPr>
        <w:t xml:space="preserve"> were stated as </w:t>
      </w:r>
      <w:r>
        <w:rPr>
          <w:rFonts w:cs="Times New Roman"/>
          <w:bCs/>
          <w:szCs w:val="24"/>
          <w:lang w:val="en-US"/>
        </w:rPr>
        <w:t>drying of leaf vegetables</w:t>
      </w:r>
      <w:r>
        <w:rPr>
          <w:rFonts w:cs="Times New Roman"/>
          <w:b/>
          <w:bCs/>
          <w:szCs w:val="24"/>
          <w:lang w:val="en-US"/>
        </w:rPr>
        <w:t xml:space="preserve">, </w:t>
      </w:r>
      <w:r>
        <w:rPr>
          <w:rFonts w:cs="Times New Roman"/>
          <w:bCs/>
          <w:szCs w:val="24"/>
          <w:lang w:val="en-US"/>
        </w:rPr>
        <w:t xml:space="preserve">producing maize popcorn, processing peanut butter, </w:t>
      </w:r>
      <w:r>
        <w:rPr>
          <w:rFonts w:cs="Times New Roman"/>
          <w:szCs w:val="24"/>
        </w:rPr>
        <w:t xml:space="preserve">preparing beans </w:t>
      </w:r>
      <w:proofErr w:type="spellStart"/>
      <w:r>
        <w:rPr>
          <w:rFonts w:cs="Times New Roman"/>
          <w:szCs w:val="24"/>
        </w:rPr>
        <w:t>mapatti</w:t>
      </w:r>
      <w:proofErr w:type="spellEnd"/>
      <w:r>
        <w:rPr>
          <w:rFonts w:cs="Times New Roman"/>
          <w:szCs w:val="24"/>
        </w:rPr>
        <w:t xml:space="preserve"> and beans packaging. Value add</w:t>
      </w:r>
      <w:r>
        <w:rPr>
          <w:rFonts w:cs="Times New Roman"/>
          <w:szCs w:val="24"/>
        </w:rPr>
        <w:t xml:space="preserve">ition is important as it increases income. The findings are corroborated by </w:t>
      </w:r>
      <w:proofErr w:type="spellStart"/>
      <w:r>
        <w:rPr>
          <w:rFonts w:eastAsia="Palatino" w:cs="Times New Roman"/>
          <w:color w:val="000000"/>
          <w:szCs w:val="24"/>
        </w:rPr>
        <w:t>Bjornlund</w:t>
      </w:r>
      <w:proofErr w:type="spellEnd"/>
      <w:r>
        <w:rPr>
          <w:rFonts w:eastAsia="Palatino" w:cs="Times New Roman"/>
          <w:color w:val="000000"/>
          <w:szCs w:val="24"/>
        </w:rPr>
        <w:t xml:space="preserve">, </w:t>
      </w:r>
      <w:r>
        <w:rPr>
          <w:rFonts w:eastAsia="Palatino" w:cs="Times New Roman"/>
          <w:color w:val="000000"/>
          <w:szCs w:val="24"/>
        </w:rPr>
        <w:lastRenderedPageBreak/>
        <w:t xml:space="preserve">Van </w:t>
      </w:r>
      <w:proofErr w:type="spellStart"/>
      <w:r>
        <w:rPr>
          <w:rFonts w:eastAsia="Palatino" w:cs="Times New Roman"/>
          <w:color w:val="000000"/>
          <w:szCs w:val="24"/>
        </w:rPr>
        <w:t>Rooyen</w:t>
      </w:r>
      <w:proofErr w:type="spellEnd"/>
      <w:r>
        <w:rPr>
          <w:rFonts w:eastAsia="Palatino" w:cs="Times New Roman"/>
          <w:color w:val="000000"/>
          <w:szCs w:val="24"/>
        </w:rPr>
        <w:t xml:space="preserve"> &amp; </w:t>
      </w:r>
      <w:proofErr w:type="spellStart"/>
      <w:r>
        <w:rPr>
          <w:rFonts w:eastAsia="Palatino" w:cs="Times New Roman"/>
          <w:color w:val="000000"/>
          <w:szCs w:val="24"/>
        </w:rPr>
        <w:t>Stirzaker</w:t>
      </w:r>
      <w:proofErr w:type="spellEnd"/>
      <w:r>
        <w:rPr>
          <w:rFonts w:eastAsia="Palatino" w:cs="Times New Roman"/>
          <w:color w:val="000000"/>
          <w:szCs w:val="24"/>
        </w:rPr>
        <w:t xml:space="preserve"> (2017); </w:t>
      </w:r>
      <w:proofErr w:type="spellStart"/>
      <w:r>
        <w:rPr>
          <w:rFonts w:eastAsia="Palatino" w:cs="Times New Roman"/>
          <w:color w:val="000000"/>
          <w:szCs w:val="24"/>
        </w:rPr>
        <w:t>Passarelli</w:t>
      </w:r>
      <w:proofErr w:type="spellEnd"/>
      <w:r>
        <w:rPr>
          <w:rFonts w:eastAsia="Palatino" w:cs="Times New Roman"/>
          <w:color w:val="000000"/>
          <w:szCs w:val="24"/>
        </w:rPr>
        <w:t xml:space="preserve"> et al. (2018); </w:t>
      </w:r>
      <w:proofErr w:type="spellStart"/>
      <w:r>
        <w:rPr>
          <w:rFonts w:eastAsia="Palatino" w:cs="Times New Roman"/>
          <w:color w:val="000000"/>
          <w:szCs w:val="24"/>
        </w:rPr>
        <w:t>Tefera</w:t>
      </w:r>
      <w:proofErr w:type="spellEnd"/>
      <w:r>
        <w:rPr>
          <w:rFonts w:eastAsia="Palatino" w:cs="Times New Roman"/>
          <w:color w:val="000000"/>
          <w:szCs w:val="24"/>
        </w:rPr>
        <w:t xml:space="preserve"> &amp; Cho (2017) who indicate that crop diversification and increased production improve food security and li</w:t>
      </w:r>
      <w:r>
        <w:rPr>
          <w:rFonts w:eastAsia="Palatino" w:cs="Times New Roman"/>
          <w:color w:val="000000"/>
          <w:szCs w:val="24"/>
        </w:rPr>
        <w:t>velihoods.</w:t>
      </w:r>
    </w:p>
    <w:p w:rsidR="00442A30" w:rsidRDefault="004944E5">
      <w:pPr>
        <w:pStyle w:val="Heading1"/>
        <w:spacing w:line="276" w:lineRule="auto"/>
        <w:rPr>
          <w:rFonts w:cs="Times New Roman"/>
          <w:szCs w:val="24"/>
        </w:rPr>
      </w:pPr>
      <w:r>
        <w:rPr>
          <w:rFonts w:cs="Times New Roman"/>
          <w:szCs w:val="24"/>
        </w:rPr>
        <w:t>Conclusions</w:t>
      </w:r>
    </w:p>
    <w:p w:rsidR="00442A30" w:rsidRDefault="004944E5">
      <w:pPr>
        <w:spacing w:line="276" w:lineRule="auto"/>
        <w:jc w:val="both"/>
        <w:rPr>
          <w:rFonts w:cs="Times New Roman"/>
          <w:szCs w:val="24"/>
          <w:lang w:val="en-US"/>
        </w:rPr>
      </w:pPr>
      <w:r>
        <w:rPr>
          <w:rFonts w:cs="Times New Roman"/>
          <w:szCs w:val="24"/>
          <w:lang w:val="en-US"/>
        </w:rPr>
        <w:t>Good scheme management is important for improved livelihoods. The attributes of a good scheme management include a vibrant IMC, functional constitution and technical backstopping from relevant departments. Produce was primarily for h</w:t>
      </w:r>
      <w:r>
        <w:rPr>
          <w:rFonts w:cs="Times New Roman"/>
          <w:szCs w:val="24"/>
          <w:lang w:val="en-US"/>
        </w:rPr>
        <w:t xml:space="preserve">ome consumption while the surplus was sold to surrounding communities. The farmers were also actively engaged in value addition of produce so as to reach a wider market. The scheme members could take advantage of the dam to venture into other money making </w:t>
      </w:r>
      <w:r>
        <w:rPr>
          <w:rFonts w:cs="Times New Roman"/>
          <w:szCs w:val="24"/>
          <w:lang w:val="en-US"/>
        </w:rPr>
        <w:t xml:space="preserve">activities such as </w:t>
      </w:r>
      <w:proofErr w:type="spellStart"/>
      <w:r>
        <w:rPr>
          <w:rFonts w:cs="Times New Roman"/>
          <w:szCs w:val="24"/>
          <w:lang w:val="en-US"/>
        </w:rPr>
        <w:t>agri</w:t>
      </w:r>
      <w:proofErr w:type="spellEnd"/>
      <w:r>
        <w:rPr>
          <w:rFonts w:cs="Times New Roman"/>
          <w:szCs w:val="24"/>
          <w:lang w:val="en-US"/>
        </w:rPr>
        <w:t>- tourism and fishing. This could widen the revenue base and hedge them against price fluctuations of agriculture produce</w:t>
      </w:r>
    </w:p>
    <w:p w:rsidR="00442A30" w:rsidRDefault="004944E5">
      <w:pPr>
        <w:pStyle w:val="Heading1"/>
        <w:spacing w:line="276" w:lineRule="auto"/>
        <w:rPr>
          <w:rFonts w:cs="Times New Roman"/>
          <w:szCs w:val="24"/>
        </w:rPr>
      </w:pPr>
      <w:r>
        <w:rPr>
          <w:rFonts w:cs="Times New Roman"/>
          <w:szCs w:val="24"/>
        </w:rPr>
        <w:t>Data availability</w:t>
      </w:r>
    </w:p>
    <w:p w:rsidR="00442A30" w:rsidRDefault="004944E5">
      <w:pPr>
        <w:spacing w:line="276" w:lineRule="auto"/>
        <w:rPr>
          <w:rFonts w:cs="Times New Roman"/>
          <w:szCs w:val="24"/>
        </w:rPr>
      </w:pPr>
      <w:r>
        <w:rPr>
          <w:rFonts w:cs="Times New Roman"/>
          <w:szCs w:val="24"/>
        </w:rPr>
        <w:t>Data from this research can be accessed through the corresponding author.</w:t>
      </w:r>
    </w:p>
    <w:p w:rsidR="00442A30" w:rsidRDefault="004944E5">
      <w:pPr>
        <w:pStyle w:val="Heading1"/>
        <w:spacing w:line="276" w:lineRule="auto"/>
        <w:rPr>
          <w:rFonts w:cs="Times New Roman"/>
          <w:szCs w:val="24"/>
        </w:rPr>
      </w:pPr>
      <w:r>
        <w:rPr>
          <w:rFonts w:cs="Times New Roman"/>
          <w:szCs w:val="24"/>
        </w:rPr>
        <w:t>Conflict of interes</w:t>
      </w:r>
      <w:r>
        <w:rPr>
          <w:rFonts w:cs="Times New Roman"/>
          <w:szCs w:val="24"/>
        </w:rPr>
        <w:t>t</w:t>
      </w:r>
    </w:p>
    <w:p w:rsidR="00442A30" w:rsidRDefault="004944E5">
      <w:pPr>
        <w:autoSpaceDE w:val="0"/>
        <w:autoSpaceDN w:val="0"/>
        <w:adjustRightInd w:val="0"/>
        <w:spacing w:after="0" w:line="276" w:lineRule="auto"/>
        <w:rPr>
          <w:rFonts w:eastAsia="Palatino-Roman" w:cs="Times New Roman"/>
          <w:szCs w:val="24"/>
        </w:rPr>
      </w:pPr>
      <w:r>
        <w:rPr>
          <w:rFonts w:cs="Times New Roman"/>
          <w:szCs w:val="24"/>
          <w:shd w:val="clear" w:color="auto" w:fill="FFFFFF"/>
        </w:rPr>
        <w:t>The authors declare that there is no conflict of interest regarding the publication of this paper.</w:t>
      </w:r>
    </w:p>
    <w:p w:rsidR="00442A30" w:rsidRDefault="004944E5">
      <w:pPr>
        <w:pStyle w:val="Heading1"/>
        <w:spacing w:line="276" w:lineRule="auto"/>
        <w:rPr>
          <w:rFonts w:cs="Times New Roman"/>
          <w:szCs w:val="24"/>
        </w:rPr>
      </w:pPr>
      <w:r>
        <w:rPr>
          <w:rFonts w:cs="Times New Roman"/>
          <w:szCs w:val="24"/>
        </w:rPr>
        <w:t>Funding</w:t>
      </w:r>
    </w:p>
    <w:p w:rsidR="00442A30" w:rsidRDefault="004944E5">
      <w:pPr>
        <w:autoSpaceDE w:val="0"/>
        <w:autoSpaceDN w:val="0"/>
        <w:adjustRightInd w:val="0"/>
        <w:spacing w:after="0" w:line="276" w:lineRule="auto"/>
        <w:jc w:val="both"/>
        <w:rPr>
          <w:rFonts w:eastAsia="Palatino-Roman" w:cs="Times New Roman"/>
          <w:szCs w:val="24"/>
        </w:rPr>
      </w:pPr>
      <w:r>
        <w:rPr>
          <w:rFonts w:eastAsia="Palatino-Roman" w:cs="Times New Roman"/>
          <w:szCs w:val="24"/>
        </w:rPr>
        <w:t>The research received no specific grant from any funding agency in the public, commercial or not-for-profit sectors.</w:t>
      </w:r>
    </w:p>
    <w:p w:rsidR="00442A30" w:rsidRDefault="00442A30">
      <w:pPr>
        <w:pStyle w:val="Heading1"/>
        <w:spacing w:line="276" w:lineRule="auto"/>
        <w:rPr>
          <w:rFonts w:cs="Times New Roman"/>
          <w:szCs w:val="24"/>
        </w:rPr>
        <w:sectPr w:rsidR="00442A30">
          <w:type w:val="continuous"/>
          <w:pgSz w:w="11906" w:h="16838"/>
          <w:pgMar w:top="1440" w:right="1800" w:bottom="1440" w:left="1800" w:header="708" w:footer="708" w:gutter="0"/>
          <w:cols w:num="2" w:space="567"/>
          <w:titlePg/>
          <w:docGrid w:linePitch="360"/>
        </w:sectPr>
      </w:pPr>
    </w:p>
    <w:p w:rsidR="00442A30" w:rsidRDefault="00442A30">
      <w:pPr>
        <w:pStyle w:val="Heading1"/>
        <w:spacing w:line="276" w:lineRule="auto"/>
        <w:rPr>
          <w:rFonts w:cs="Times New Roman"/>
          <w:szCs w:val="24"/>
        </w:rPr>
      </w:pPr>
    </w:p>
    <w:p w:rsidR="00442A30" w:rsidRDefault="00442A30">
      <w:pPr>
        <w:spacing w:line="276" w:lineRule="auto"/>
        <w:rPr>
          <w:rFonts w:cs="Times New Roman"/>
          <w:szCs w:val="24"/>
        </w:rPr>
      </w:pPr>
    </w:p>
    <w:p w:rsidR="00442A30" w:rsidRDefault="00442A30">
      <w:pPr>
        <w:spacing w:line="276" w:lineRule="auto"/>
        <w:rPr>
          <w:rFonts w:cs="Times New Roman"/>
          <w:szCs w:val="24"/>
        </w:rPr>
      </w:pPr>
    </w:p>
    <w:p w:rsidR="00442A30" w:rsidRDefault="00442A30">
      <w:pPr>
        <w:spacing w:line="276" w:lineRule="auto"/>
        <w:rPr>
          <w:rFonts w:cs="Times New Roman"/>
          <w:szCs w:val="24"/>
        </w:rPr>
      </w:pPr>
    </w:p>
    <w:p w:rsidR="00442A30" w:rsidRDefault="00442A30">
      <w:pPr>
        <w:spacing w:line="276" w:lineRule="auto"/>
        <w:rPr>
          <w:rFonts w:cs="Times New Roman"/>
          <w:szCs w:val="24"/>
        </w:rPr>
      </w:pPr>
    </w:p>
    <w:p w:rsidR="00442A30" w:rsidRDefault="00442A30">
      <w:pPr>
        <w:spacing w:line="276" w:lineRule="auto"/>
        <w:rPr>
          <w:rFonts w:cs="Times New Roman"/>
          <w:szCs w:val="24"/>
        </w:rPr>
      </w:pPr>
    </w:p>
    <w:p w:rsidR="00442A30" w:rsidRDefault="00442A30">
      <w:pPr>
        <w:spacing w:line="276" w:lineRule="auto"/>
        <w:rPr>
          <w:rFonts w:cs="Times New Roman"/>
          <w:szCs w:val="24"/>
        </w:rPr>
      </w:pPr>
    </w:p>
    <w:p w:rsidR="00442A30" w:rsidRDefault="00442A30">
      <w:pPr>
        <w:spacing w:line="276" w:lineRule="auto"/>
        <w:rPr>
          <w:rFonts w:cs="Times New Roman"/>
          <w:szCs w:val="24"/>
        </w:rPr>
      </w:pPr>
    </w:p>
    <w:p w:rsidR="00442A30" w:rsidRDefault="00442A30">
      <w:pPr>
        <w:spacing w:line="276" w:lineRule="auto"/>
        <w:rPr>
          <w:rFonts w:cs="Times New Roman"/>
          <w:szCs w:val="24"/>
        </w:rPr>
        <w:sectPr w:rsidR="00442A30">
          <w:type w:val="continuous"/>
          <w:pgSz w:w="11906" w:h="16838"/>
          <w:pgMar w:top="1440" w:right="1800" w:bottom="1440" w:left="1800" w:header="708" w:footer="708" w:gutter="0"/>
          <w:cols w:num="2" w:space="708"/>
          <w:titlePg/>
          <w:docGrid w:linePitch="360"/>
        </w:sectPr>
      </w:pPr>
    </w:p>
    <w:p w:rsidR="00442A30" w:rsidRDefault="00442A30">
      <w:pPr>
        <w:pStyle w:val="Heading1"/>
        <w:spacing w:line="276" w:lineRule="auto"/>
        <w:rPr>
          <w:rFonts w:cs="Times New Roman"/>
          <w:szCs w:val="24"/>
        </w:rPr>
      </w:pPr>
    </w:p>
    <w:p w:rsidR="00442A30" w:rsidRDefault="004944E5">
      <w:pPr>
        <w:pStyle w:val="Heading1"/>
        <w:spacing w:line="276" w:lineRule="auto"/>
        <w:rPr>
          <w:rFonts w:cs="Times New Roman"/>
          <w:szCs w:val="24"/>
        </w:rPr>
      </w:pPr>
      <w:r>
        <w:rPr>
          <w:rFonts w:cs="Times New Roman"/>
          <w:szCs w:val="24"/>
        </w:rPr>
        <w:t>References</w:t>
      </w:r>
    </w:p>
    <w:p w:rsidR="00442A30" w:rsidRDefault="004944E5">
      <w:pPr>
        <w:pStyle w:val="ListParagraph"/>
        <w:spacing w:line="276" w:lineRule="auto"/>
        <w:ind w:left="0"/>
        <w:jc w:val="both"/>
        <w:rPr>
          <w:rFonts w:cs="Times New Roman"/>
          <w:color w:val="2F5496" w:themeColor="accent5" w:themeShade="BF"/>
          <w:szCs w:val="24"/>
          <w:shd w:val="clear" w:color="auto" w:fill="FFFFFF"/>
        </w:rPr>
      </w:pPr>
      <w:proofErr w:type="spellStart"/>
      <w:proofErr w:type="gramStart"/>
      <w:r>
        <w:rPr>
          <w:rFonts w:cs="Times New Roman"/>
          <w:color w:val="2F5496" w:themeColor="accent5" w:themeShade="BF"/>
          <w:szCs w:val="24"/>
          <w:shd w:val="clear" w:color="auto" w:fill="FFFFFF"/>
        </w:rPr>
        <w:t>Adamala</w:t>
      </w:r>
      <w:proofErr w:type="spellEnd"/>
      <w:r>
        <w:rPr>
          <w:rFonts w:cs="Times New Roman"/>
          <w:color w:val="2F5496" w:themeColor="accent5" w:themeShade="BF"/>
          <w:szCs w:val="24"/>
          <w:shd w:val="clear" w:color="auto" w:fill="FFFFFF"/>
        </w:rPr>
        <w:t xml:space="preserve">, S., </w:t>
      </w:r>
      <w:proofErr w:type="spellStart"/>
      <w:r>
        <w:rPr>
          <w:rFonts w:cs="Times New Roman"/>
          <w:color w:val="2F5496" w:themeColor="accent5" w:themeShade="BF"/>
          <w:szCs w:val="24"/>
          <w:shd w:val="clear" w:color="auto" w:fill="FFFFFF"/>
        </w:rPr>
        <w:t>Rajwade</w:t>
      </w:r>
      <w:proofErr w:type="spellEnd"/>
      <w:r>
        <w:rPr>
          <w:rFonts w:cs="Times New Roman"/>
          <w:color w:val="2F5496" w:themeColor="accent5" w:themeShade="BF"/>
          <w:szCs w:val="24"/>
          <w:shd w:val="clear" w:color="auto" w:fill="FFFFFF"/>
        </w:rPr>
        <w:t>, Y. A., &amp; Reddy, Y. K. (2016).</w:t>
      </w:r>
      <w:proofErr w:type="gramEnd"/>
      <w:r>
        <w:rPr>
          <w:rFonts w:cs="Times New Roman"/>
          <w:color w:val="2F5496" w:themeColor="accent5" w:themeShade="BF"/>
          <w:szCs w:val="24"/>
          <w:shd w:val="clear" w:color="auto" w:fill="FFFFFF"/>
        </w:rPr>
        <w:t xml:space="preserve"> </w:t>
      </w:r>
      <w:proofErr w:type="gramStart"/>
      <w:r>
        <w:rPr>
          <w:rFonts w:cs="Times New Roman"/>
          <w:color w:val="2F5496" w:themeColor="accent5" w:themeShade="BF"/>
          <w:szCs w:val="24"/>
          <w:shd w:val="clear" w:color="auto" w:fill="FFFFFF"/>
        </w:rPr>
        <w:t>Estimation of wheat crop evapotranspiration using NDVI vegetation index.</w:t>
      </w:r>
      <w:proofErr w:type="gramEnd"/>
      <w:r>
        <w:rPr>
          <w:rFonts w:cs="Times New Roman"/>
          <w:color w:val="2F5496" w:themeColor="accent5" w:themeShade="BF"/>
          <w:szCs w:val="24"/>
          <w:shd w:val="clear" w:color="auto" w:fill="FFFFFF"/>
        </w:rPr>
        <w:t> </w:t>
      </w:r>
      <w:r>
        <w:rPr>
          <w:rFonts w:cs="Times New Roman"/>
          <w:i/>
          <w:iCs/>
          <w:color w:val="2F5496" w:themeColor="accent5" w:themeShade="BF"/>
          <w:szCs w:val="24"/>
          <w:shd w:val="clear" w:color="auto" w:fill="FFFFFF"/>
        </w:rPr>
        <w:t>Journal of Applied and Natural Science</w:t>
      </w:r>
      <w:r>
        <w:rPr>
          <w:rFonts w:cs="Times New Roman"/>
          <w:color w:val="2F5496" w:themeColor="accent5" w:themeShade="BF"/>
          <w:szCs w:val="24"/>
          <w:shd w:val="clear" w:color="auto" w:fill="FFFFFF"/>
        </w:rPr>
        <w:t>, </w:t>
      </w:r>
      <w:r>
        <w:rPr>
          <w:rFonts w:cs="Times New Roman"/>
          <w:i/>
          <w:iCs/>
          <w:color w:val="2F5496" w:themeColor="accent5" w:themeShade="BF"/>
          <w:szCs w:val="24"/>
          <w:shd w:val="clear" w:color="auto" w:fill="FFFFFF"/>
        </w:rPr>
        <w:t>8</w:t>
      </w:r>
      <w:r>
        <w:rPr>
          <w:rFonts w:cs="Times New Roman"/>
          <w:color w:val="2F5496" w:themeColor="accent5" w:themeShade="BF"/>
          <w:szCs w:val="24"/>
          <w:shd w:val="clear" w:color="auto" w:fill="FFFFFF"/>
        </w:rPr>
        <w:t xml:space="preserve">(1), 159–166. </w:t>
      </w:r>
      <w:hyperlink r:id="rId13" w:history="1">
        <w:r>
          <w:rPr>
            <w:rStyle w:val="Hyperlink"/>
            <w:rFonts w:cs="Times New Roman"/>
            <w:color w:val="2F5496" w:themeColor="accent5" w:themeShade="BF"/>
            <w:szCs w:val="24"/>
            <w:shd w:val="clear" w:color="auto" w:fill="FFFFFF"/>
          </w:rPr>
          <w:t>https://doi.org/10.31018/jans.v8i1.767</w:t>
        </w:r>
      </w:hyperlink>
    </w:p>
    <w:p w:rsidR="00442A30" w:rsidRDefault="00442A30">
      <w:pPr>
        <w:pStyle w:val="ListParagraph"/>
        <w:spacing w:line="276" w:lineRule="auto"/>
        <w:ind w:left="0"/>
        <w:jc w:val="both"/>
        <w:rPr>
          <w:rFonts w:cs="Times New Roman"/>
          <w:color w:val="2F5496" w:themeColor="accent5" w:themeShade="BF"/>
          <w:szCs w:val="24"/>
          <w:shd w:val="clear" w:color="auto" w:fill="FFFFFF"/>
        </w:rPr>
      </w:pPr>
    </w:p>
    <w:p w:rsidR="00442A30" w:rsidRDefault="004944E5">
      <w:pPr>
        <w:pStyle w:val="ListParagraph"/>
        <w:spacing w:line="276" w:lineRule="auto"/>
        <w:ind w:left="0"/>
        <w:jc w:val="both"/>
        <w:rPr>
          <w:rFonts w:cs="Times New Roman"/>
          <w:color w:val="2F5496" w:themeColor="accent5" w:themeShade="BF"/>
          <w:szCs w:val="24"/>
        </w:rPr>
      </w:pPr>
      <w:proofErr w:type="spellStart"/>
      <w:proofErr w:type="gramStart"/>
      <w:r>
        <w:rPr>
          <w:rFonts w:cs="Times New Roman"/>
          <w:color w:val="2F5496" w:themeColor="accent5" w:themeShade="BF"/>
          <w:szCs w:val="24"/>
        </w:rPr>
        <w:t>Chidavaenzi</w:t>
      </w:r>
      <w:proofErr w:type="spellEnd"/>
      <w:r>
        <w:rPr>
          <w:rFonts w:cs="Times New Roman"/>
          <w:color w:val="2F5496" w:themeColor="accent5" w:themeShade="BF"/>
          <w:szCs w:val="24"/>
        </w:rPr>
        <w:t xml:space="preserve">, F.R., </w:t>
      </w:r>
      <w:proofErr w:type="spellStart"/>
      <w:r>
        <w:rPr>
          <w:rFonts w:cs="Times New Roman"/>
          <w:color w:val="2F5496" w:themeColor="accent5" w:themeShade="BF"/>
          <w:szCs w:val="24"/>
        </w:rPr>
        <w:t>Mazenda</w:t>
      </w:r>
      <w:proofErr w:type="spellEnd"/>
      <w:r>
        <w:rPr>
          <w:rFonts w:cs="Times New Roman"/>
          <w:color w:val="2F5496" w:themeColor="accent5" w:themeShade="BF"/>
          <w:szCs w:val="24"/>
        </w:rPr>
        <w:t xml:space="preserve">, A. &amp; </w:t>
      </w:r>
      <w:proofErr w:type="spellStart"/>
      <w:r>
        <w:rPr>
          <w:rFonts w:cs="Times New Roman"/>
          <w:color w:val="2F5496" w:themeColor="accent5" w:themeShade="BF"/>
          <w:szCs w:val="24"/>
        </w:rPr>
        <w:t>Ndlovu</w:t>
      </w:r>
      <w:proofErr w:type="spellEnd"/>
      <w:r>
        <w:rPr>
          <w:rFonts w:cs="Times New Roman"/>
          <w:color w:val="2F5496" w:themeColor="accent5" w:themeShade="BF"/>
          <w:szCs w:val="24"/>
        </w:rPr>
        <w:t>, N. (2021).</w:t>
      </w:r>
      <w:proofErr w:type="gramEnd"/>
      <w:r>
        <w:rPr>
          <w:rFonts w:cs="Times New Roman"/>
          <w:color w:val="2F5496" w:themeColor="accent5" w:themeShade="BF"/>
          <w:szCs w:val="24"/>
        </w:rPr>
        <w:t xml:space="preserve"> </w:t>
      </w:r>
      <w:proofErr w:type="gramStart"/>
      <w:r>
        <w:rPr>
          <w:rFonts w:cs="Times New Roman"/>
          <w:color w:val="2F5496" w:themeColor="accent5" w:themeShade="BF"/>
          <w:szCs w:val="24"/>
        </w:rPr>
        <w:t>Household survival and resilience to food insecurity through the drip irrigation scheme in dry rural areas.</w:t>
      </w:r>
      <w:proofErr w:type="gramEnd"/>
      <w:r>
        <w:rPr>
          <w:rFonts w:cs="Times New Roman"/>
          <w:color w:val="2F5496" w:themeColor="accent5" w:themeShade="BF"/>
          <w:szCs w:val="24"/>
        </w:rPr>
        <w:t xml:space="preserve">  </w:t>
      </w:r>
      <w:proofErr w:type="spellStart"/>
      <w:r>
        <w:rPr>
          <w:rFonts w:cs="Times New Roman"/>
          <w:i/>
          <w:iCs/>
          <w:color w:val="2F5496" w:themeColor="accent5" w:themeShade="BF"/>
          <w:szCs w:val="24"/>
        </w:rPr>
        <w:t>Jàmbá</w:t>
      </w:r>
      <w:proofErr w:type="spellEnd"/>
      <w:r>
        <w:rPr>
          <w:rFonts w:cs="Times New Roman"/>
          <w:i/>
          <w:iCs/>
          <w:color w:val="2F5496" w:themeColor="accent5" w:themeShade="BF"/>
          <w:szCs w:val="24"/>
        </w:rPr>
        <w:t xml:space="preserve">: Journal of Disaster Risk Studies </w:t>
      </w:r>
      <w:r>
        <w:rPr>
          <w:rFonts w:cs="Times New Roman"/>
          <w:color w:val="2F5496" w:themeColor="accent5" w:themeShade="BF"/>
          <w:szCs w:val="24"/>
        </w:rPr>
        <w:t xml:space="preserve">13(1), a985. https://doi.org/10.4102/ jamba.v13i1.985 </w:t>
      </w:r>
    </w:p>
    <w:p w:rsidR="00442A30" w:rsidRDefault="004944E5">
      <w:pPr>
        <w:pStyle w:val="CommentText"/>
        <w:spacing w:line="276" w:lineRule="auto"/>
        <w:rPr>
          <w:rFonts w:cs="Times New Roman"/>
          <w:color w:val="2F5496" w:themeColor="accent5" w:themeShade="BF"/>
          <w:sz w:val="24"/>
          <w:szCs w:val="24"/>
        </w:rPr>
      </w:pPr>
      <w:proofErr w:type="spellStart"/>
      <w:r>
        <w:rPr>
          <w:rFonts w:cs="Times New Roman"/>
          <w:color w:val="2F5496" w:themeColor="accent5" w:themeShade="BF"/>
          <w:sz w:val="24"/>
          <w:szCs w:val="24"/>
          <w:shd w:val="clear" w:color="auto" w:fill="FFFFFF"/>
        </w:rPr>
        <w:t>Dube</w:t>
      </w:r>
      <w:proofErr w:type="spellEnd"/>
      <w:r>
        <w:rPr>
          <w:rFonts w:cs="Times New Roman"/>
          <w:color w:val="2F5496" w:themeColor="accent5" w:themeShade="BF"/>
          <w:sz w:val="24"/>
          <w:szCs w:val="24"/>
          <w:shd w:val="clear" w:color="auto" w:fill="FFFFFF"/>
        </w:rPr>
        <w:t xml:space="preserve">, K. (2016). </w:t>
      </w:r>
      <w:proofErr w:type="gramStart"/>
      <w:r>
        <w:rPr>
          <w:rFonts w:cs="Times New Roman"/>
          <w:color w:val="2F5496" w:themeColor="accent5" w:themeShade="BF"/>
          <w:sz w:val="24"/>
          <w:szCs w:val="24"/>
          <w:shd w:val="clear" w:color="auto" w:fill="FFFFFF"/>
        </w:rPr>
        <w:t>Implications of rural irrigation schemes on household economy.</w:t>
      </w:r>
      <w:proofErr w:type="gramEnd"/>
      <w:r>
        <w:rPr>
          <w:rFonts w:cs="Times New Roman"/>
          <w:color w:val="2F5496" w:themeColor="accent5" w:themeShade="BF"/>
          <w:sz w:val="24"/>
          <w:szCs w:val="24"/>
          <w:shd w:val="clear" w:color="auto" w:fill="FFFFFF"/>
        </w:rPr>
        <w:t xml:space="preserve"> </w:t>
      </w:r>
      <w:proofErr w:type="gramStart"/>
      <w:r>
        <w:rPr>
          <w:rFonts w:cs="Times New Roman"/>
          <w:color w:val="2F5496" w:themeColor="accent5" w:themeShade="BF"/>
          <w:sz w:val="24"/>
          <w:szCs w:val="24"/>
          <w:shd w:val="clear" w:color="auto" w:fill="FFFFFF"/>
        </w:rPr>
        <w:t>A case of Lower Gweru Irrigation Scheme, Zimbabwe.</w:t>
      </w:r>
      <w:proofErr w:type="gramEnd"/>
      <w:r>
        <w:rPr>
          <w:rFonts w:cs="Times New Roman"/>
          <w:color w:val="2F5496" w:themeColor="accent5" w:themeShade="BF"/>
          <w:sz w:val="24"/>
          <w:szCs w:val="24"/>
          <w:shd w:val="clear" w:color="auto" w:fill="FFFFFF"/>
        </w:rPr>
        <w:t> </w:t>
      </w:r>
      <w:r>
        <w:rPr>
          <w:rFonts w:cs="Times New Roman"/>
          <w:i/>
          <w:iCs/>
          <w:color w:val="2F5496" w:themeColor="accent5" w:themeShade="BF"/>
          <w:sz w:val="24"/>
          <w:szCs w:val="24"/>
          <w:shd w:val="clear" w:color="auto" w:fill="FFFFFF"/>
        </w:rPr>
        <w:t>South African Journal of Agricultural Extension</w:t>
      </w:r>
      <w:r>
        <w:rPr>
          <w:rFonts w:cs="Times New Roman"/>
          <w:color w:val="2F5496" w:themeColor="accent5" w:themeShade="BF"/>
          <w:sz w:val="24"/>
          <w:szCs w:val="24"/>
          <w:shd w:val="clear" w:color="auto" w:fill="FFFFFF"/>
        </w:rPr>
        <w:t>, </w:t>
      </w:r>
      <w:r>
        <w:rPr>
          <w:rFonts w:cs="Times New Roman"/>
          <w:i/>
          <w:iCs/>
          <w:color w:val="2F5496" w:themeColor="accent5" w:themeShade="BF"/>
          <w:sz w:val="24"/>
          <w:szCs w:val="24"/>
          <w:shd w:val="clear" w:color="auto" w:fill="FFFFFF"/>
        </w:rPr>
        <w:t>44</w:t>
      </w:r>
      <w:r>
        <w:rPr>
          <w:rFonts w:cs="Times New Roman"/>
          <w:color w:val="2F5496" w:themeColor="accent5" w:themeShade="BF"/>
          <w:sz w:val="24"/>
          <w:szCs w:val="24"/>
          <w:shd w:val="clear" w:color="auto" w:fill="FFFFFF"/>
        </w:rPr>
        <w:t>(1), 75-90</w:t>
      </w:r>
    </w:p>
    <w:p w:rsidR="00442A30" w:rsidRDefault="004944E5">
      <w:pPr>
        <w:pStyle w:val="CommentText"/>
        <w:spacing w:line="276" w:lineRule="auto"/>
        <w:jc w:val="both"/>
        <w:rPr>
          <w:rFonts w:cs="Times New Roman"/>
          <w:color w:val="2F5496" w:themeColor="accent5" w:themeShade="BF"/>
          <w:sz w:val="24"/>
          <w:szCs w:val="24"/>
        </w:rPr>
      </w:pPr>
      <w:proofErr w:type="gramStart"/>
      <w:r>
        <w:rPr>
          <w:rFonts w:cs="Times New Roman"/>
          <w:color w:val="2F5496" w:themeColor="accent5" w:themeShade="BF"/>
          <w:sz w:val="24"/>
          <w:szCs w:val="24"/>
        </w:rPr>
        <w:t>FAO (2023, May 04) Report of the World Food Summit, 13-17 November 1996, FOOD AND AGRICULTURE ORGANIZATION OF THE UNITED NATIONS, Rome, 1996.</w:t>
      </w:r>
      <w:proofErr w:type="gramEnd"/>
      <w:r>
        <w:rPr>
          <w:rFonts w:cs="Times New Roman"/>
          <w:color w:val="2F5496" w:themeColor="accent5" w:themeShade="BF"/>
          <w:sz w:val="24"/>
          <w:szCs w:val="24"/>
        </w:rPr>
        <w:t xml:space="preserve"> </w:t>
      </w:r>
      <w:proofErr w:type="spellStart"/>
      <w:proofErr w:type="gramStart"/>
      <w:r>
        <w:rPr>
          <w:rFonts w:cs="Times New Roman"/>
          <w:color w:val="2F5496" w:themeColor="accent5" w:themeShade="BF"/>
          <w:sz w:val="24"/>
          <w:szCs w:val="24"/>
          <w:shd w:val="clear" w:color="auto" w:fill="FFFFFF"/>
        </w:rPr>
        <w:t>HuffPost</w:t>
      </w:r>
      <w:proofErr w:type="spellEnd"/>
      <w:r>
        <w:rPr>
          <w:rFonts w:cs="Times New Roman"/>
          <w:color w:val="2F5496" w:themeColor="accent5" w:themeShade="BF"/>
          <w:sz w:val="24"/>
          <w:szCs w:val="24"/>
          <w:shd w:val="clear" w:color="auto" w:fill="FFFFFF"/>
        </w:rPr>
        <w:t>.</w:t>
      </w:r>
      <w:proofErr w:type="gramEnd"/>
      <w:r>
        <w:rPr>
          <w:rFonts w:cs="Times New Roman"/>
          <w:color w:val="2F5496" w:themeColor="accent5" w:themeShade="BF"/>
          <w:sz w:val="24"/>
          <w:szCs w:val="24"/>
        </w:rPr>
        <w:t xml:space="preserve"> </w:t>
      </w:r>
      <w:hyperlink r:id="rId14" w:history="1">
        <w:r>
          <w:rPr>
            <w:rStyle w:val="Hyperlink"/>
            <w:rFonts w:cs="Times New Roman"/>
            <w:color w:val="2F5496" w:themeColor="accent5" w:themeShade="BF"/>
            <w:sz w:val="24"/>
            <w:szCs w:val="24"/>
          </w:rPr>
          <w:t>https://www.fao.org/3/w3548e/w3548e00.html</w:t>
        </w:r>
      </w:hyperlink>
      <w:r>
        <w:rPr>
          <w:rFonts w:cs="Times New Roman"/>
          <w:color w:val="2F5496" w:themeColor="accent5" w:themeShade="BF"/>
          <w:sz w:val="24"/>
          <w:szCs w:val="24"/>
        </w:rPr>
        <w:t xml:space="preserve"> </w:t>
      </w:r>
    </w:p>
    <w:p w:rsidR="00442A30" w:rsidRDefault="004944E5">
      <w:pPr>
        <w:pStyle w:val="CommentText"/>
        <w:spacing w:line="276" w:lineRule="auto"/>
        <w:jc w:val="both"/>
        <w:rPr>
          <w:rFonts w:cs="Times New Roman"/>
          <w:color w:val="2F5496" w:themeColor="accent5" w:themeShade="BF"/>
          <w:sz w:val="24"/>
          <w:szCs w:val="24"/>
        </w:rPr>
      </w:pPr>
      <w:proofErr w:type="gramStart"/>
      <w:r>
        <w:rPr>
          <w:rFonts w:cs="Times New Roman"/>
          <w:color w:val="2F5496" w:themeColor="accent5" w:themeShade="BF"/>
          <w:sz w:val="24"/>
          <w:szCs w:val="24"/>
        </w:rPr>
        <w:t>J</w:t>
      </w:r>
      <w:r>
        <w:rPr>
          <w:rFonts w:cs="Times New Roman"/>
          <w:color w:val="2F5496" w:themeColor="accent5" w:themeShade="BF"/>
          <w:sz w:val="24"/>
          <w:szCs w:val="24"/>
        </w:rPr>
        <w:t xml:space="preserve">acobs, C., </w:t>
      </w:r>
      <w:proofErr w:type="spellStart"/>
      <w:r>
        <w:rPr>
          <w:rFonts w:cs="Times New Roman"/>
          <w:color w:val="2F5496" w:themeColor="accent5" w:themeShade="BF"/>
          <w:sz w:val="24"/>
          <w:szCs w:val="24"/>
        </w:rPr>
        <w:t>Chitima</w:t>
      </w:r>
      <w:proofErr w:type="spellEnd"/>
      <w:r>
        <w:rPr>
          <w:rFonts w:cs="Times New Roman"/>
          <w:color w:val="2F5496" w:themeColor="accent5" w:themeShade="BF"/>
          <w:sz w:val="24"/>
          <w:szCs w:val="24"/>
        </w:rPr>
        <w:t xml:space="preserve">, M., </w:t>
      </w:r>
      <w:proofErr w:type="spellStart"/>
      <w:r>
        <w:rPr>
          <w:rFonts w:cs="Times New Roman"/>
          <w:color w:val="2F5496" w:themeColor="accent5" w:themeShade="BF"/>
          <w:sz w:val="24"/>
          <w:szCs w:val="24"/>
        </w:rPr>
        <w:t>Klooster</w:t>
      </w:r>
      <w:proofErr w:type="spellEnd"/>
      <w:r>
        <w:rPr>
          <w:rFonts w:cs="Times New Roman"/>
          <w:color w:val="2F5496" w:themeColor="accent5" w:themeShade="BF"/>
          <w:sz w:val="24"/>
          <w:szCs w:val="24"/>
        </w:rPr>
        <w:t xml:space="preserve">, C. E. V., &amp; </w:t>
      </w:r>
      <w:proofErr w:type="spellStart"/>
      <w:r>
        <w:rPr>
          <w:rFonts w:cs="Times New Roman"/>
          <w:color w:val="2F5496" w:themeColor="accent5" w:themeShade="BF"/>
          <w:sz w:val="24"/>
          <w:szCs w:val="24"/>
        </w:rPr>
        <w:t>Bwanali</w:t>
      </w:r>
      <w:proofErr w:type="spellEnd"/>
      <w:r>
        <w:rPr>
          <w:rFonts w:cs="Times New Roman"/>
          <w:color w:val="2F5496" w:themeColor="accent5" w:themeShade="BF"/>
          <w:sz w:val="24"/>
          <w:szCs w:val="24"/>
        </w:rPr>
        <w:t>, K. (2013).</w:t>
      </w:r>
      <w:proofErr w:type="gramEnd"/>
      <w:r>
        <w:rPr>
          <w:rFonts w:cs="Times New Roman"/>
          <w:color w:val="2F5496" w:themeColor="accent5" w:themeShade="BF"/>
          <w:sz w:val="24"/>
          <w:szCs w:val="24"/>
        </w:rPr>
        <w:t xml:space="preserve"> </w:t>
      </w:r>
      <w:proofErr w:type="gramStart"/>
      <w:r>
        <w:rPr>
          <w:rFonts w:cs="Times New Roman"/>
          <w:color w:val="2F5496" w:themeColor="accent5" w:themeShade="BF"/>
          <w:sz w:val="24"/>
          <w:szCs w:val="24"/>
        </w:rPr>
        <w:t>Determinants of the productivity and sustainability of irrigation schemes in Zimbabwe and pre-investment framework.</w:t>
      </w:r>
      <w:proofErr w:type="gramEnd"/>
      <w:r>
        <w:rPr>
          <w:rFonts w:cs="Times New Roman"/>
          <w:color w:val="2F5496" w:themeColor="accent5" w:themeShade="BF"/>
          <w:sz w:val="24"/>
          <w:szCs w:val="24"/>
        </w:rPr>
        <w:t xml:space="preserve"> </w:t>
      </w:r>
      <w:proofErr w:type="gramStart"/>
      <w:r>
        <w:rPr>
          <w:rFonts w:cs="Times New Roman"/>
          <w:color w:val="2F5496" w:themeColor="accent5" w:themeShade="BF"/>
          <w:sz w:val="24"/>
          <w:szCs w:val="24"/>
        </w:rPr>
        <w:t>Final report 30 May.</w:t>
      </w:r>
      <w:proofErr w:type="gramEnd"/>
      <w:r>
        <w:rPr>
          <w:rFonts w:cs="Times New Roman"/>
          <w:color w:val="2F5496" w:themeColor="accent5" w:themeShade="BF"/>
          <w:sz w:val="24"/>
          <w:szCs w:val="24"/>
        </w:rPr>
        <w:t xml:space="preserve"> </w:t>
      </w:r>
    </w:p>
    <w:p w:rsidR="00442A30" w:rsidRDefault="004944E5">
      <w:pPr>
        <w:pStyle w:val="ListParagraph"/>
        <w:spacing w:line="276" w:lineRule="auto"/>
        <w:ind w:left="0"/>
        <w:jc w:val="both"/>
        <w:rPr>
          <w:rFonts w:cs="Times New Roman"/>
          <w:color w:val="2F5496" w:themeColor="accent5" w:themeShade="BF"/>
          <w:szCs w:val="24"/>
        </w:rPr>
      </w:pPr>
      <w:proofErr w:type="spellStart"/>
      <w:proofErr w:type="gramStart"/>
      <w:r>
        <w:rPr>
          <w:rFonts w:cs="Times New Roman"/>
          <w:color w:val="2F5496" w:themeColor="accent5" w:themeShade="BF"/>
          <w:szCs w:val="24"/>
          <w:shd w:val="clear" w:color="auto" w:fill="FFFFFF"/>
        </w:rPr>
        <w:t>Mhembwe</w:t>
      </w:r>
      <w:proofErr w:type="spellEnd"/>
      <w:r>
        <w:rPr>
          <w:rFonts w:cs="Times New Roman"/>
          <w:color w:val="2F5496" w:themeColor="accent5" w:themeShade="BF"/>
          <w:szCs w:val="24"/>
          <w:shd w:val="clear" w:color="auto" w:fill="FFFFFF"/>
        </w:rPr>
        <w:t xml:space="preserve">, S., </w:t>
      </w:r>
      <w:proofErr w:type="spellStart"/>
      <w:r>
        <w:rPr>
          <w:rFonts w:cs="Times New Roman"/>
          <w:color w:val="2F5496" w:themeColor="accent5" w:themeShade="BF"/>
          <w:szCs w:val="24"/>
          <w:shd w:val="clear" w:color="auto" w:fill="FFFFFF"/>
        </w:rPr>
        <w:t>Chiunya</w:t>
      </w:r>
      <w:proofErr w:type="spellEnd"/>
      <w:r>
        <w:rPr>
          <w:rFonts w:cs="Times New Roman"/>
          <w:color w:val="2F5496" w:themeColor="accent5" w:themeShade="BF"/>
          <w:szCs w:val="24"/>
          <w:shd w:val="clear" w:color="auto" w:fill="FFFFFF"/>
        </w:rPr>
        <w:t xml:space="preserve">, N., &amp; </w:t>
      </w:r>
      <w:proofErr w:type="spellStart"/>
      <w:r>
        <w:rPr>
          <w:rFonts w:cs="Times New Roman"/>
          <w:color w:val="2F5496" w:themeColor="accent5" w:themeShade="BF"/>
          <w:szCs w:val="24"/>
          <w:shd w:val="clear" w:color="auto" w:fill="FFFFFF"/>
        </w:rPr>
        <w:t>Dube</w:t>
      </w:r>
      <w:proofErr w:type="spellEnd"/>
      <w:r>
        <w:rPr>
          <w:rFonts w:cs="Times New Roman"/>
          <w:color w:val="2F5496" w:themeColor="accent5" w:themeShade="BF"/>
          <w:szCs w:val="24"/>
          <w:shd w:val="clear" w:color="auto" w:fill="FFFFFF"/>
        </w:rPr>
        <w:t>, E. (2019).</w:t>
      </w:r>
      <w:proofErr w:type="gramEnd"/>
      <w:r>
        <w:rPr>
          <w:rFonts w:cs="Times New Roman"/>
          <w:color w:val="2F5496" w:themeColor="accent5" w:themeShade="BF"/>
          <w:szCs w:val="24"/>
          <w:shd w:val="clear" w:color="auto" w:fill="FFFFFF"/>
        </w:rPr>
        <w:t xml:space="preserve"> The con</w:t>
      </w:r>
      <w:r>
        <w:rPr>
          <w:rFonts w:cs="Times New Roman"/>
          <w:color w:val="2F5496" w:themeColor="accent5" w:themeShade="BF"/>
          <w:szCs w:val="24"/>
          <w:shd w:val="clear" w:color="auto" w:fill="FFFFFF"/>
        </w:rPr>
        <w:t>tribution of small-scale rural irrigation schemes towards food security of smallholder farmers in Zimbabwe. </w:t>
      </w:r>
      <w:proofErr w:type="spellStart"/>
      <w:r>
        <w:rPr>
          <w:rFonts w:cs="Times New Roman"/>
          <w:i/>
          <w:iCs/>
          <w:color w:val="2F5496" w:themeColor="accent5" w:themeShade="BF"/>
          <w:szCs w:val="24"/>
          <w:shd w:val="clear" w:color="auto" w:fill="FFFFFF"/>
        </w:rPr>
        <w:t>Jàmbá</w:t>
      </w:r>
      <w:proofErr w:type="spellEnd"/>
      <w:r>
        <w:rPr>
          <w:rFonts w:cs="Times New Roman"/>
          <w:i/>
          <w:iCs/>
          <w:color w:val="2F5496" w:themeColor="accent5" w:themeShade="BF"/>
          <w:szCs w:val="24"/>
          <w:shd w:val="clear" w:color="auto" w:fill="FFFFFF"/>
        </w:rPr>
        <w:t>: Journal of Disaster Risk Studies</w:t>
      </w:r>
      <w:r>
        <w:rPr>
          <w:rFonts w:cs="Times New Roman"/>
          <w:color w:val="2F5496" w:themeColor="accent5" w:themeShade="BF"/>
          <w:szCs w:val="24"/>
          <w:shd w:val="clear" w:color="auto" w:fill="FFFFFF"/>
        </w:rPr>
        <w:t>, </w:t>
      </w:r>
      <w:r>
        <w:rPr>
          <w:rFonts w:cs="Times New Roman"/>
          <w:i/>
          <w:iCs/>
          <w:color w:val="2F5496" w:themeColor="accent5" w:themeShade="BF"/>
          <w:szCs w:val="24"/>
          <w:shd w:val="clear" w:color="auto" w:fill="FFFFFF"/>
        </w:rPr>
        <w:t>11</w:t>
      </w:r>
      <w:r>
        <w:rPr>
          <w:rFonts w:cs="Times New Roman"/>
          <w:color w:val="2F5496" w:themeColor="accent5" w:themeShade="BF"/>
          <w:szCs w:val="24"/>
          <w:shd w:val="clear" w:color="auto" w:fill="FFFFFF"/>
        </w:rPr>
        <w:t>(1), 1-11.</w:t>
      </w:r>
    </w:p>
    <w:p w:rsidR="00442A30" w:rsidRDefault="004944E5">
      <w:pPr>
        <w:pStyle w:val="CommentText"/>
        <w:spacing w:line="276" w:lineRule="auto"/>
        <w:jc w:val="both"/>
        <w:rPr>
          <w:rFonts w:cs="Times New Roman"/>
          <w:color w:val="2F5496" w:themeColor="accent5" w:themeShade="BF"/>
          <w:sz w:val="24"/>
          <w:szCs w:val="24"/>
        </w:rPr>
      </w:pPr>
      <w:proofErr w:type="spellStart"/>
      <w:proofErr w:type="gramStart"/>
      <w:r>
        <w:rPr>
          <w:rFonts w:cs="Times New Roman"/>
          <w:color w:val="2F5496" w:themeColor="accent5" w:themeShade="BF"/>
          <w:sz w:val="24"/>
          <w:szCs w:val="24"/>
          <w:shd w:val="clear" w:color="auto" w:fill="FFFFFF"/>
        </w:rPr>
        <w:t>Moyo</w:t>
      </w:r>
      <w:proofErr w:type="spellEnd"/>
      <w:r>
        <w:rPr>
          <w:rFonts w:cs="Times New Roman"/>
          <w:color w:val="2F5496" w:themeColor="accent5" w:themeShade="BF"/>
          <w:sz w:val="24"/>
          <w:szCs w:val="24"/>
          <w:shd w:val="clear" w:color="auto" w:fill="FFFFFF"/>
        </w:rPr>
        <w:t xml:space="preserve">, M., Van </w:t>
      </w:r>
      <w:proofErr w:type="spellStart"/>
      <w:r>
        <w:rPr>
          <w:rFonts w:cs="Times New Roman"/>
          <w:color w:val="2F5496" w:themeColor="accent5" w:themeShade="BF"/>
          <w:sz w:val="24"/>
          <w:szCs w:val="24"/>
          <w:shd w:val="clear" w:color="auto" w:fill="FFFFFF"/>
        </w:rPr>
        <w:t>Rooyen</w:t>
      </w:r>
      <w:proofErr w:type="spellEnd"/>
      <w:r>
        <w:rPr>
          <w:rFonts w:cs="Times New Roman"/>
          <w:color w:val="2F5496" w:themeColor="accent5" w:themeShade="BF"/>
          <w:sz w:val="24"/>
          <w:szCs w:val="24"/>
          <w:shd w:val="clear" w:color="auto" w:fill="FFFFFF"/>
        </w:rPr>
        <w:t xml:space="preserve">, A., </w:t>
      </w:r>
      <w:proofErr w:type="spellStart"/>
      <w:r>
        <w:rPr>
          <w:rFonts w:cs="Times New Roman"/>
          <w:color w:val="2F5496" w:themeColor="accent5" w:themeShade="BF"/>
          <w:sz w:val="24"/>
          <w:szCs w:val="24"/>
          <w:shd w:val="clear" w:color="auto" w:fill="FFFFFF"/>
        </w:rPr>
        <w:t>Moyo</w:t>
      </w:r>
      <w:proofErr w:type="spellEnd"/>
      <w:r>
        <w:rPr>
          <w:rFonts w:cs="Times New Roman"/>
          <w:color w:val="2F5496" w:themeColor="accent5" w:themeShade="BF"/>
          <w:sz w:val="24"/>
          <w:szCs w:val="24"/>
          <w:shd w:val="clear" w:color="auto" w:fill="FFFFFF"/>
        </w:rPr>
        <w:t xml:space="preserve">, M., </w:t>
      </w:r>
      <w:proofErr w:type="spellStart"/>
      <w:r>
        <w:rPr>
          <w:rFonts w:cs="Times New Roman"/>
          <w:color w:val="2F5496" w:themeColor="accent5" w:themeShade="BF"/>
          <w:sz w:val="24"/>
          <w:szCs w:val="24"/>
          <w:shd w:val="clear" w:color="auto" w:fill="FFFFFF"/>
        </w:rPr>
        <w:t>Chivenge</w:t>
      </w:r>
      <w:proofErr w:type="spellEnd"/>
      <w:r>
        <w:rPr>
          <w:rFonts w:cs="Times New Roman"/>
          <w:color w:val="2F5496" w:themeColor="accent5" w:themeShade="BF"/>
          <w:sz w:val="24"/>
          <w:szCs w:val="24"/>
          <w:shd w:val="clear" w:color="auto" w:fill="FFFFFF"/>
        </w:rPr>
        <w:t xml:space="preserve">, P., &amp; </w:t>
      </w:r>
      <w:proofErr w:type="spellStart"/>
      <w:r>
        <w:rPr>
          <w:rFonts w:cs="Times New Roman"/>
          <w:color w:val="2F5496" w:themeColor="accent5" w:themeShade="BF"/>
          <w:sz w:val="24"/>
          <w:szCs w:val="24"/>
          <w:shd w:val="clear" w:color="auto" w:fill="FFFFFF"/>
        </w:rPr>
        <w:t>Bjornlund</w:t>
      </w:r>
      <w:proofErr w:type="spellEnd"/>
      <w:r>
        <w:rPr>
          <w:rFonts w:cs="Times New Roman"/>
          <w:color w:val="2F5496" w:themeColor="accent5" w:themeShade="BF"/>
          <w:sz w:val="24"/>
          <w:szCs w:val="24"/>
          <w:shd w:val="clear" w:color="auto" w:fill="FFFFFF"/>
        </w:rPr>
        <w:t>, H. (2017).</w:t>
      </w:r>
      <w:proofErr w:type="gramEnd"/>
      <w:r>
        <w:rPr>
          <w:rFonts w:cs="Times New Roman"/>
          <w:color w:val="2F5496" w:themeColor="accent5" w:themeShade="BF"/>
          <w:sz w:val="24"/>
          <w:szCs w:val="24"/>
          <w:shd w:val="clear" w:color="auto" w:fill="FFFFFF"/>
        </w:rPr>
        <w:t xml:space="preserve"> Irrigation developme</w:t>
      </w:r>
      <w:r>
        <w:rPr>
          <w:rFonts w:cs="Times New Roman"/>
          <w:color w:val="2F5496" w:themeColor="accent5" w:themeShade="BF"/>
          <w:sz w:val="24"/>
          <w:szCs w:val="24"/>
          <w:shd w:val="clear" w:color="auto" w:fill="FFFFFF"/>
        </w:rPr>
        <w:t xml:space="preserve">nt in Zimbabwe: Understanding productivity barriers and opportunities at </w:t>
      </w:r>
      <w:proofErr w:type="spellStart"/>
      <w:r>
        <w:rPr>
          <w:rFonts w:cs="Times New Roman"/>
          <w:color w:val="2F5496" w:themeColor="accent5" w:themeShade="BF"/>
          <w:sz w:val="24"/>
          <w:szCs w:val="24"/>
          <w:shd w:val="clear" w:color="auto" w:fill="FFFFFF"/>
        </w:rPr>
        <w:t>Mkoba</w:t>
      </w:r>
      <w:proofErr w:type="spellEnd"/>
      <w:r>
        <w:rPr>
          <w:rFonts w:cs="Times New Roman"/>
          <w:color w:val="2F5496" w:themeColor="accent5" w:themeShade="BF"/>
          <w:sz w:val="24"/>
          <w:szCs w:val="24"/>
          <w:shd w:val="clear" w:color="auto" w:fill="FFFFFF"/>
        </w:rPr>
        <w:t xml:space="preserve"> and </w:t>
      </w:r>
      <w:proofErr w:type="spellStart"/>
      <w:r>
        <w:rPr>
          <w:rFonts w:cs="Times New Roman"/>
          <w:color w:val="2F5496" w:themeColor="accent5" w:themeShade="BF"/>
          <w:sz w:val="24"/>
          <w:szCs w:val="24"/>
          <w:shd w:val="clear" w:color="auto" w:fill="FFFFFF"/>
        </w:rPr>
        <w:t>Silalatshani</w:t>
      </w:r>
      <w:proofErr w:type="spellEnd"/>
      <w:r>
        <w:rPr>
          <w:rFonts w:cs="Times New Roman"/>
          <w:color w:val="2F5496" w:themeColor="accent5" w:themeShade="BF"/>
          <w:sz w:val="24"/>
          <w:szCs w:val="24"/>
          <w:shd w:val="clear" w:color="auto" w:fill="FFFFFF"/>
        </w:rPr>
        <w:t xml:space="preserve"> irrigation schemes. </w:t>
      </w:r>
      <w:r>
        <w:rPr>
          <w:rFonts w:cs="Times New Roman"/>
          <w:i/>
          <w:iCs/>
          <w:color w:val="2F5496" w:themeColor="accent5" w:themeShade="BF"/>
          <w:sz w:val="24"/>
          <w:szCs w:val="24"/>
          <w:shd w:val="clear" w:color="auto" w:fill="FFFFFF"/>
        </w:rPr>
        <w:t>International Journal of Water Resources Development</w:t>
      </w:r>
      <w:r>
        <w:rPr>
          <w:rFonts w:cs="Times New Roman"/>
          <w:color w:val="2F5496" w:themeColor="accent5" w:themeShade="BF"/>
          <w:sz w:val="24"/>
          <w:szCs w:val="24"/>
          <w:shd w:val="clear" w:color="auto" w:fill="FFFFFF"/>
        </w:rPr>
        <w:t>, </w:t>
      </w:r>
      <w:r>
        <w:rPr>
          <w:rFonts w:cs="Times New Roman"/>
          <w:i/>
          <w:iCs/>
          <w:color w:val="2F5496" w:themeColor="accent5" w:themeShade="BF"/>
          <w:sz w:val="24"/>
          <w:szCs w:val="24"/>
          <w:shd w:val="clear" w:color="auto" w:fill="FFFFFF"/>
        </w:rPr>
        <w:t>33</w:t>
      </w:r>
      <w:r>
        <w:rPr>
          <w:rFonts w:cs="Times New Roman"/>
          <w:color w:val="2F5496" w:themeColor="accent5" w:themeShade="BF"/>
          <w:sz w:val="24"/>
          <w:szCs w:val="24"/>
          <w:shd w:val="clear" w:color="auto" w:fill="FFFFFF"/>
        </w:rPr>
        <w:t>(5), 740-754.</w:t>
      </w:r>
    </w:p>
    <w:p w:rsidR="00442A30" w:rsidRDefault="004944E5">
      <w:pPr>
        <w:pStyle w:val="CommentText"/>
        <w:spacing w:line="276" w:lineRule="auto"/>
        <w:jc w:val="both"/>
        <w:rPr>
          <w:rFonts w:cs="Times New Roman"/>
          <w:color w:val="2F5496" w:themeColor="accent5" w:themeShade="BF"/>
          <w:sz w:val="24"/>
          <w:szCs w:val="24"/>
        </w:rPr>
      </w:pPr>
      <w:proofErr w:type="spellStart"/>
      <w:proofErr w:type="gramStart"/>
      <w:r>
        <w:rPr>
          <w:rFonts w:cs="Times New Roman"/>
          <w:color w:val="2F5496" w:themeColor="accent5" w:themeShade="BF"/>
          <w:sz w:val="24"/>
          <w:szCs w:val="24"/>
        </w:rPr>
        <w:t>Mujere</w:t>
      </w:r>
      <w:proofErr w:type="spellEnd"/>
      <w:r>
        <w:rPr>
          <w:rFonts w:cs="Times New Roman"/>
          <w:color w:val="2F5496" w:themeColor="accent5" w:themeShade="BF"/>
          <w:sz w:val="24"/>
          <w:szCs w:val="24"/>
        </w:rPr>
        <w:t xml:space="preserve">, N., </w:t>
      </w:r>
      <w:proofErr w:type="spellStart"/>
      <w:r>
        <w:rPr>
          <w:rFonts w:cs="Times New Roman"/>
          <w:color w:val="2F5496" w:themeColor="accent5" w:themeShade="BF"/>
          <w:sz w:val="24"/>
          <w:szCs w:val="24"/>
        </w:rPr>
        <w:t>Chazovachii</w:t>
      </w:r>
      <w:proofErr w:type="spellEnd"/>
      <w:r>
        <w:rPr>
          <w:rFonts w:cs="Times New Roman"/>
          <w:color w:val="2F5496" w:themeColor="accent5" w:themeShade="BF"/>
          <w:sz w:val="24"/>
          <w:szCs w:val="24"/>
        </w:rPr>
        <w:t xml:space="preserve">, B., </w:t>
      </w:r>
      <w:proofErr w:type="spellStart"/>
      <w:r>
        <w:rPr>
          <w:rFonts w:cs="Times New Roman"/>
          <w:color w:val="2F5496" w:themeColor="accent5" w:themeShade="BF"/>
          <w:sz w:val="24"/>
          <w:szCs w:val="24"/>
        </w:rPr>
        <w:t>Chifodya</w:t>
      </w:r>
      <w:proofErr w:type="spellEnd"/>
      <w:r>
        <w:rPr>
          <w:rFonts w:cs="Times New Roman"/>
          <w:color w:val="2F5496" w:themeColor="accent5" w:themeShade="BF"/>
          <w:sz w:val="24"/>
          <w:szCs w:val="24"/>
        </w:rPr>
        <w:t xml:space="preserve">, G., &amp; </w:t>
      </w:r>
      <w:proofErr w:type="spellStart"/>
      <w:r>
        <w:rPr>
          <w:rFonts w:cs="Times New Roman"/>
          <w:color w:val="2F5496" w:themeColor="accent5" w:themeShade="BF"/>
          <w:sz w:val="24"/>
          <w:szCs w:val="24"/>
        </w:rPr>
        <w:t>Mushuku</w:t>
      </w:r>
      <w:proofErr w:type="spellEnd"/>
      <w:r>
        <w:rPr>
          <w:rFonts w:cs="Times New Roman"/>
          <w:color w:val="2F5496" w:themeColor="accent5" w:themeShade="BF"/>
          <w:sz w:val="24"/>
          <w:szCs w:val="24"/>
        </w:rPr>
        <w:t>, A. (2011).</w:t>
      </w:r>
      <w:proofErr w:type="gramEnd"/>
      <w:r>
        <w:rPr>
          <w:rFonts w:cs="Times New Roman"/>
          <w:color w:val="2F5496" w:themeColor="accent5" w:themeShade="BF"/>
          <w:sz w:val="24"/>
          <w:szCs w:val="24"/>
        </w:rPr>
        <w:t xml:space="preserve"> </w:t>
      </w:r>
      <w:proofErr w:type="gramStart"/>
      <w:r>
        <w:rPr>
          <w:rFonts w:cs="Times New Roman"/>
          <w:color w:val="2F5496" w:themeColor="accent5" w:themeShade="BF"/>
          <w:sz w:val="24"/>
          <w:szCs w:val="24"/>
        </w:rPr>
        <w:t>Evalu</w:t>
      </w:r>
      <w:r>
        <w:rPr>
          <w:rFonts w:cs="Times New Roman"/>
          <w:color w:val="2F5496" w:themeColor="accent5" w:themeShade="BF"/>
          <w:sz w:val="24"/>
          <w:szCs w:val="24"/>
        </w:rPr>
        <w:t>ating factors influencing the variation of irrigated wheat yields.</w:t>
      </w:r>
      <w:proofErr w:type="gramEnd"/>
      <w:r>
        <w:rPr>
          <w:rFonts w:cs="Times New Roman"/>
          <w:color w:val="2F5496" w:themeColor="accent5" w:themeShade="BF"/>
          <w:sz w:val="24"/>
          <w:szCs w:val="24"/>
        </w:rPr>
        <w:t xml:space="preserve"> </w:t>
      </w:r>
      <w:proofErr w:type="gramStart"/>
      <w:r>
        <w:rPr>
          <w:rFonts w:cs="Times New Roman"/>
          <w:color w:val="2F5496" w:themeColor="accent5" w:themeShade="BF"/>
          <w:sz w:val="24"/>
          <w:szCs w:val="24"/>
        </w:rPr>
        <w:t xml:space="preserve">A case study of </w:t>
      </w:r>
      <w:proofErr w:type="spellStart"/>
      <w:r>
        <w:rPr>
          <w:rFonts w:cs="Times New Roman"/>
          <w:color w:val="2F5496" w:themeColor="accent5" w:themeShade="BF"/>
          <w:sz w:val="24"/>
          <w:szCs w:val="24"/>
        </w:rPr>
        <w:t>Chinyamatumwa</w:t>
      </w:r>
      <w:proofErr w:type="spellEnd"/>
      <w:r>
        <w:rPr>
          <w:rFonts w:cs="Times New Roman"/>
          <w:color w:val="2F5496" w:themeColor="accent5" w:themeShade="BF"/>
          <w:sz w:val="24"/>
          <w:szCs w:val="24"/>
        </w:rPr>
        <w:t xml:space="preserve"> irrigation scheme in Zimbabwe.</w:t>
      </w:r>
      <w:proofErr w:type="gramEnd"/>
      <w:r>
        <w:rPr>
          <w:rFonts w:cs="Times New Roman"/>
          <w:color w:val="2F5496" w:themeColor="accent5" w:themeShade="BF"/>
          <w:sz w:val="24"/>
          <w:szCs w:val="24"/>
        </w:rPr>
        <w:t xml:space="preserve"> </w:t>
      </w:r>
      <w:r>
        <w:rPr>
          <w:rFonts w:cs="Times New Roman"/>
          <w:i/>
          <w:color w:val="2F5496" w:themeColor="accent5" w:themeShade="BF"/>
          <w:sz w:val="24"/>
          <w:szCs w:val="24"/>
        </w:rPr>
        <w:t>Journal of Sustainable Development in Africa, 13 (4),</w:t>
      </w:r>
      <w:r>
        <w:rPr>
          <w:rFonts w:cs="Times New Roman"/>
          <w:color w:val="2F5496" w:themeColor="accent5" w:themeShade="BF"/>
          <w:sz w:val="24"/>
          <w:szCs w:val="24"/>
        </w:rPr>
        <w:t xml:space="preserve"> 177–188.</w:t>
      </w:r>
    </w:p>
    <w:p w:rsidR="00442A30" w:rsidRDefault="004944E5">
      <w:pPr>
        <w:pStyle w:val="CommentText"/>
        <w:spacing w:line="276" w:lineRule="auto"/>
        <w:jc w:val="both"/>
        <w:rPr>
          <w:rFonts w:cs="Times New Roman"/>
          <w:color w:val="2F5496" w:themeColor="accent5" w:themeShade="BF"/>
          <w:sz w:val="24"/>
          <w:szCs w:val="24"/>
        </w:rPr>
      </w:pPr>
      <w:proofErr w:type="spellStart"/>
      <w:proofErr w:type="gramStart"/>
      <w:r>
        <w:rPr>
          <w:rFonts w:cs="Times New Roman"/>
          <w:color w:val="2F5496" w:themeColor="accent5" w:themeShade="BF"/>
          <w:sz w:val="24"/>
          <w:szCs w:val="24"/>
        </w:rPr>
        <w:t>Muzerengi</w:t>
      </w:r>
      <w:proofErr w:type="spellEnd"/>
      <w:r>
        <w:rPr>
          <w:rFonts w:cs="Times New Roman"/>
          <w:color w:val="2F5496" w:themeColor="accent5" w:themeShade="BF"/>
          <w:sz w:val="24"/>
          <w:szCs w:val="24"/>
        </w:rPr>
        <w:t xml:space="preserve">, T. &amp; </w:t>
      </w:r>
      <w:proofErr w:type="spellStart"/>
      <w:r>
        <w:rPr>
          <w:rFonts w:cs="Times New Roman"/>
          <w:color w:val="2F5496" w:themeColor="accent5" w:themeShade="BF"/>
          <w:sz w:val="24"/>
          <w:szCs w:val="24"/>
        </w:rPr>
        <w:t>Mapuranga</w:t>
      </w:r>
      <w:proofErr w:type="spellEnd"/>
      <w:r>
        <w:rPr>
          <w:rFonts w:cs="Times New Roman"/>
          <w:color w:val="2F5496" w:themeColor="accent5" w:themeShade="BF"/>
          <w:sz w:val="24"/>
          <w:szCs w:val="24"/>
        </w:rPr>
        <w:t>, D. (2017).</w:t>
      </w:r>
      <w:proofErr w:type="gramEnd"/>
      <w:r>
        <w:rPr>
          <w:rFonts w:cs="Times New Roman"/>
          <w:color w:val="2F5496" w:themeColor="accent5" w:themeShade="BF"/>
          <w:sz w:val="24"/>
          <w:szCs w:val="24"/>
        </w:rPr>
        <w:t xml:space="preserve"> Impact of small-scale irrig</w:t>
      </w:r>
      <w:r>
        <w:rPr>
          <w:rFonts w:cs="Times New Roman"/>
          <w:color w:val="2F5496" w:themeColor="accent5" w:themeShade="BF"/>
          <w:sz w:val="24"/>
          <w:szCs w:val="24"/>
        </w:rPr>
        <w:t xml:space="preserve">ation schemes in addressing food shortages in semi-arid areas: A case of </w:t>
      </w:r>
      <w:proofErr w:type="spellStart"/>
      <w:r>
        <w:rPr>
          <w:rFonts w:cs="Times New Roman"/>
          <w:color w:val="2F5496" w:themeColor="accent5" w:themeShade="BF"/>
          <w:sz w:val="24"/>
          <w:szCs w:val="24"/>
        </w:rPr>
        <w:t>Ingwizi</w:t>
      </w:r>
      <w:proofErr w:type="spellEnd"/>
      <w:r>
        <w:rPr>
          <w:rFonts w:cs="Times New Roman"/>
          <w:color w:val="2F5496" w:themeColor="accent5" w:themeShade="BF"/>
          <w:sz w:val="24"/>
          <w:szCs w:val="24"/>
        </w:rPr>
        <w:t xml:space="preserve"> Irrigation scheme in </w:t>
      </w:r>
      <w:proofErr w:type="spellStart"/>
      <w:r>
        <w:rPr>
          <w:rFonts w:cs="Times New Roman"/>
          <w:color w:val="2F5496" w:themeColor="accent5" w:themeShade="BF"/>
          <w:sz w:val="24"/>
          <w:szCs w:val="24"/>
        </w:rPr>
        <w:t>Mangwe</w:t>
      </w:r>
      <w:proofErr w:type="spellEnd"/>
      <w:r>
        <w:rPr>
          <w:rFonts w:cs="Times New Roman"/>
          <w:color w:val="2F5496" w:themeColor="accent5" w:themeShade="BF"/>
          <w:sz w:val="24"/>
          <w:szCs w:val="24"/>
        </w:rPr>
        <w:t xml:space="preserve"> District, Zimbabwe. </w:t>
      </w:r>
      <w:r>
        <w:rPr>
          <w:rFonts w:cs="Times New Roman"/>
          <w:i/>
          <w:color w:val="2F5496" w:themeColor="accent5" w:themeShade="BF"/>
          <w:sz w:val="24"/>
          <w:szCs w:val="24"/>
        </w:rPr>
        <w:t>International Journal of Humanities and Social Studies 5(7)</w:t>
      </w:r>
      <w:r>
        <w:rPr>
          <w:rFonts w:cs="Times New Roman"/>
          <w:color w:val="2F5496" w:themeColor="accent5" w:themeShade="BF"/>
          <w:sz w:val="24"/>
          <w:szCs w:val="24"/>
        </w:rPr>
        <w:t>: 298–312.</w:t>
      </w:r>
    </w:p>
    <w:p w:rsidR="00442A30" w:rsidRDefault="004944E5">
      <w:pPr>
        <w:pStyle w:val="ListParagraph"/>
        <w:spacing w:line="276" w:lineRule="auto"/>
        <w:ind w:left="0"/>
        <w:jc w:val="both"/>
        <w:rPr>
          <w:rFonts w:cs="Times New Roman"/>
          <w:color w:val="2F5496" w:themeColor="accent5" w:themeShade="BF"/>
          <w:szCs w:val="24"/>
        </w:rPr>
      </w:pPr>
      <w:proofErr w:type="spellStart"/>
      <w:proofErr w:type="gramStart"/>
      <w:r>
        <w:rPr>
          <w:rFonts w:cs="Times New Roman"/>
          <w:color w:val="2F5496" w:themeColor="accent5" w:themeShade="BF"/>
          <w:szCs w:val="24"/>
          <w:shd w:val="clear" w:color="auto" w:fill="FFFFFF"/>
        </w:rPr>
        <w:t>Mwendera</w:t>
      </w:r>
      <w:proofErr w:type="spellEnd"/>
      <w:r>
        <w:rPr>
          <w:rFonts w:cs="Times New Roman"/>
          <w:color w:val="2F5496" w:themeColor="accent5" w:themeShade="BF"/>
          <w:szCs w:val="24"/>
          <w:shd w:val="clear" w:color="auto" w:fill="FFFFFF"/>
        </w:rPr>
        <w:t xml:space="preserve">, E., </w:t>
      </w:r>
      <w:proofErr w:type="spellStart"/>
      <w:r>
        <w:rPr>
          <w:rFonts w:cs="Times New Roman"/>
          <w:color w:val="2F5496" w:themeColor="accent5" w:themeShade="BF"/>
          <w:szCs w:val="24"/>
          <w:shd w:val="clear" w:color="auto" w:fill="FFFFFF"/>
        </w:rPr>
        <w:t>Chilonda</w:t>
      </w:r>
      <w:proofErr w:type="spellEnd"/>
      <w:r>
        <w:rPr>
          <w:rFonts w:cs="Times New Roman"/>
          <w:color w:val="2F5496" w:themeColor="accent5" w:themeShade="BF"/>
          <w:szCs w:val="24"/>
          <w:shd w:val="clear" w:color="auto" w:fill="FFFFFF"/>
        </w:rPr>
        <w:t xml:space="preserve">, P., &amp; </w:t>
      </w:r>
      <w:proofErr w:type="spellStart"/>
      <w:r>
        <w:rPr>
          <w:rFonts w:cs="Times New Roman"/>
          <w:color w:val="2F5496" w:themeColor="accent5" w:themeShade="BF"/>
          <w:szCs w:val="24"/>
          <w:shd w:val="clear" w:color="auto" w:fill="FFFFFF"/>
        </w:rPr>
        <w:t>Chigura</w:t>
      </w:r>
      <w:proofErr w:type="spellEnd"/>
      <w:r>
        <w:rPr>
          <w:rFonts w:cs="Times New Roman"/>
          <w:color w:val="2F5496" w:themeColor="accent5" w:themeShade="BF"/>
          <w:szCs w:val="24"/>
          <w:shd w:val="clear" w:color="auto" w:fill="FFFFFF"/>
        </w:rPr>
        <w:t>, P. (2013).</w:t>
      </w:r>
      <w:proofErr w:type="gramEnd"/>
      <w:r>
        <w:rPr>
          <w:rFonts w:cs="Times New Roman"/>
          <w:color w:val="2F5496" w:themeColor="accent5" w:themeShade="BF"/>
          <w:szCs w:val="24"/>
          <w:shd w:val="clear" w:color="auto" w:fill="FFFFFF"/>
        </w:rPr>
        <w:t xml:space="preserve"> Options</w:t>
      </w:r>
      <w:r>
        <w:rPr>
          <w:rFonts w:cs="Times New Roman"/>
          <w:color w:val="2F5496" w:themeColor="accent5" w:themeShade="BF"/>
          <w:szCs w:val="24"/>
          <w:shd w:val="clear" w:color="auto" w:fill="FFFFFF"/>
        </w:rPr>
        <w:t xml:space="preserve"> for operation and maintenance partnerships-A case study of </w:t>
      </w:r>
      <w:proofErr w:type="spellStart"/>
      <w:r>
        <w:rPr>
          <w:rFonts w:cs="Times New Roman"/>
          <w:color w:val="2F5496" w:themeColor="accent5" w:themeShade="BF"/>
          <w:szCs w:val="24"/>
          <w:shd w:val="clear" w:color="auto" w:fill="FFFFFF"/>
        </w:rPr>
        <w:t>Rupike</w:t>
      </w:r>
      <w:proofErr w:type="spellEnd"/>
      <w:r>
        <w:rPr>
          <w:rFonts w:cs="Times New Roman"/>
          <w:color w:val="2F5496" w:themeColor="accent5" w:themeShade="BF"/>
          <w:szCs w:val="24"/>
          <w:shd w:val="clear" w:color="auto" w:fill="FFFFFF"/>
        </w:rPr>
        <w:t xml:space="preserve"> irrigation scheme, Zimbabwe. </w:t>
      </w:r>
      <w:proofErr w:type="gramStart"/>
      <w:r>
        <w:rPr>
          <w:rFonts w:cs="Times New Roman"/>
          <w:i/>
          <w:iCs/>
          <w:color w:val="2F5496" w:themeColor="accent5" w:themeShade="BF"/>
          <w:szCs w:val="24"/>
          <w:shd w:val="clear" w:color="auto" w:fill="FFFFFF"/>
        </w:rPr>
        <w:t>Sustainable Agriculture Research</w:t>
      </w:r>
      <w:r>
        <w:rPr>
          <w:rFonts w:cs="Times New Roman"/>
          <w:color w:val="2F5496" w:themeColor="accent5" w:themeShade="BF"/>
          <w:szCs w:val="24"/>
          <w:shd w:val="clear" w:color="auto" w:fill="FFFFFF"/>
        </w:rPr>
        <w:t>, </w:t>
      </w:r>
      <w:r>
        <w:rPr>
          <w:rFonts w:cs="Times New Roman"/>
          <w:i/>
          <w:iCs/>
          <w:color w:val="2F5496" w:themeColor="accent5" w:themeShade="BF"/>
          <w:szCs w:val="24"/>
          <w:shd w:val="clear" w:color="auto" w:fill="FFFFFF"/>
        </w:rPr>
        <w:t>2</w:t>
      </w:r>
      <w:r>
        <w:rPr>
          <w:rFonts w:cs="Times New Roman"/>
          <w:color w:val="2F5496" w:themeColor="accent5" w:themeShade="BF"/>
          <w:szCs w:val="24"/>
          <w:shd w:val="clear" w:color="auto" w:fill="FFFFFF"/>
        </w:rPr>
        <w:t>(526-2016-37771).</w:t>
      </w:r>
      <w:proofErr w:type="gramEnd"/>
    </w:p>
    <w:p w:rsidR="00442A30" w:rsidRDefault="00442A30">
      <w:pPr>
        <w:pStyle w:val="ListParagraph"/>
        <w:spacing w:line="276" w:lineRule="auto"/>
        <w:ind w:left="360"/>
        <w:jc w:val="both"/>
        <w:rPr>
          <w:rFonts w:cs="Times New Roman"/>
          <w:color w:val="2F5496" w:themeColor="accent5" w:themeShade="BF"/>
          <w:szCs w:val="24"/>
        </w:rPr>
      </w:pPr>
    </w:p>
    <w:p w:rsidR="00442A30" w:rsidRDefault="004944E5">
      <w:pPr>
        <w:pStyle w:val="ListParagraph"/>
        <w:spacing w:line="276" w:lineRule="auto"/>
        <w:ind w:left="0"/>
        <w:jc w:val="both"/>
        <w:rPr>
          <w:rFonts w:cs="Times New Roman"/>
          <w:color w:val="2F5496" w:themeColor="accent5" w:themeShade="BF"/>
          <w:szCs w:val="24"/>
          <w:shd w:val="clear" w:color="auto" w:fill="FFFFFF"/>
        </w:rPr>
      </w:pPr>
      <w:proofErr w:type="spellStart"/>
      <w:r>
        <w:rPr>
          <w:rFonts w:cs="Times New Roman"/>
          <w:color w:val="2F5496" w:themeColor="accent5" w:themeShade="BF"/>
          <w:szCs w:val="24"/>
          <w:shd w:val="clear" w:color="auto" w:fill="FFFFFF"/>
        </w:rPr>
        <w:t>Pittock</w:t>
      </w:r>
      <w:proofErr w:type="spellEnd"/>
      <w:r>
        <w:rPr>
          <w:rFonts w:cs="Times New Roman"/>
          <w:color w:val="2F5496" w:themeColor="accent5" w:themeShade="BF"/>
          <w:szCs w:val="24"/>
          <w:shd w:val="clear" w:color="auto" w:fill="FFFFFF"/>
        </w:rPr>
        <w:t xml:space="preserve">, J. </w:t>
      </w:r>
      <w:proofErr w:type="spellStart"/>
      <w:r>
        <w:rPr>
          <w:rFonts w:cs="Times New Roman"/>
          <w:color w:val="2F5496" w:themeColor="accent5" w:themeShade="BF"/>
          <w:szCs w:val="24"/>
          <w:shd w:val="clear" w:color="auto" w:fill="FFFFFF"/>
        </w:rPr>
        <w:t>Bjornlund</w:t>
      </w:r>
      <w:proofErr w:type="spellEnd"/>
      <w:r>
        <w:rPr>
          <w:rFonts w:cs="Times New Roman"/>
          <w:color w:val="2F5496" w:themeColor="accent5" w:themeShade="BF"/>
          <w:szCs w:val="24"/>
          <w:shd w:val="clear" w:color="auto" w:fill="FFFFFF"/>
        </w:rPr>
        <w:t xml:space="preserve">, H., &amp; van </w:t>
      </w:r>
      <w:proofErr w:type="spellStart"/>
      <w:r>
        <w:rPr>
          <w:rFonts w:cs="Times New Roman"/>
          <w:color w:val="2F5496" w:themeColor="accent5" w:themeShade="BF"/>
          <w:szCs w:val="24"/>
          <w:shd w:val="clear" w:color="auto" w:fill="FFFFFF"/>
        </w:rPr>
        <w:t>Rooyen</w:t>
      </w:r>
      <w:proofErr w:type="spellEnd"/>
      <w:r>
        <w:rPr>
          <w:rFonts w:cs="Times New Roman"/>
          <w:color w:val="2F5496" w:themeColor="accent5" w:themeShade="BF"/>
          <w:szCs w:val="24"/>
          <w:shd w:val="clear" w:color="auto" w:fill="FFFFFF"/>
        </w:rPr>
        <w:t xml:space="preserve">, A. (2020). </w:t>
      </w:r>
      <w:proofErr w:type="gramStart"/>
      <w:r>
        <w:rPr>
          <w:rFonts w:cs="Times New Roman"/>
          <w:color w:val="2F5496" w:themeColor="accent5" w:themeShade="BF"/>
          <w:szCs w:val="24"/>
          <w:shd w:val="clear" w:color="auto" w:fill="FFFFFF"/>
        </w:rPr>
        <w:t>Transforming failing smallholder irrigation schemes in</w:t>
      </w:r>
      <w:r>
        <w:rPr>
          <w:rFonts w:cs="Times New Roman"/>
          <w:color w:val="2F5496" w:themeColor="accent5" w:themeShade="BF"/>
          <w:szCs w:val="24"/>
          <w:shd w:val="clear" w:color="auto" w:fill="FFFFFF"/>
        </w:rPr>
        <w:t xml:space="preserve"> Africa: a theory of change.</w:t>
      </w:r>
      <w:proofErr w:type="gramEnd"/>
      <w:r>
        <w:rPr>
          <w:rFonts w:cs="Times New Roman"/>
          <w:color w:val="2F5496" w:themeColor="accent5" w:themeShade="BF"/>
          <w:szCs w:val="24"/>
          <w:shd w:val="clear" w:color="auto" w:fill="FFFFFF"/>
        </w:rPr>
        <w:t> </w:t>
      </w:r>
      <w:proofErr w:type="gramStart"/>
      <w:r>
        <w:rPr>
          <w:rFonts w:cs="Times New Roman"/>
          <w:i/>
          <w:iCs/>
          <w:color w:val="2F5496" w:themeColor="accent5" w:themeShade="BF"/>
          <w:szCs w:val="24"/>
          <w:shd w:val="clear" w:color="auto" w:fill="FFFFFF"/>
        </w:rPr>
        <w:t>International Journal of Water Resources Development</w:t>
      </w:r>
      <w:r>
        <w:rPr>
          <w:rFonts w:cs="Times New Roman"/>
          <w:color w:val="2F5496" w:themeColor="accent5" w:themeShade="BF"/>
          <w:szCs w:val="24"/>
          <w:shd w:val="clear" w:color="auto" w:fill="FFFFFF"/>
        </w:rPr>
        <w:t>, </w:t>
      </w:r>
      <w:r>
        <w:rPr>
          <w:rFonts w:cs="Times New Roman"/>
          <w:i/>
          <w:iCs/>
          <w:color w:val="2F5496" w:themeColor="accent5" w:themeShade="BF"/>
          <w:szCs w:val="24"/>
          <w:shd w:val="clear" w:color="auto" w:fill="FFFFFF"/>
        </w:rPr>
        <w:t>36</w:t>
      </w:r>
      <w:r>
        <w:rPr>
          <w:rFonts w:cs="Times New Roman"/>
          <w:color w:val="2F5496" w:themeColor="accent5" w:themeShade="BF"/>
          <w:szCs w:val="24"/>
          <w:shd w:val="clear" w:color="auto" w:fill="FFFFFF"/>
        </w:rPr>
        <w:t>(sup1), S1-S19.</w:t>
      </w:r>
      <w:proofErr w:type="gramEnd"/>
    </w:p>
    <w:p w:rsidR="00442A30" w:rsidRDefault="00442A30">
      <w:pPr>
        <w:pStyle w:val="ListParagraph"/>
        <w:spacing w:line="276" w:lineRule="auto"/>
        <w:ind w:left="0"/>
        <w:jc w:val="both"/>
        <w:rPr>
          <w:rFonts w:cs="Times New Roman"/>
          <w:color w:val="2F5496" w:themeColor="accent5" w:themeShade="BF"/>
          <w:szCs w:val="24"/>
          <w:shd w:val="clear" w:color="auto" w:fill="FFFFFF"/>
          <w:lang w:val="en-US"/>
        </w:rPr>
      </w:pPr>
    </w:p>
    <w:p w:rsidR="00442A30" w:rsidRDefault="004944E5">
      <w:pPr>
        <w:pStyle w:val="ListParagraph"/>
        <w:spacing w:line="276" w:lineRule="auto"/>
        <w:ind w:left="0"/>
        <w:jc w:val="both"/>
        <w:rPr>
          <w:rFonts w:cs="Times New Roman"/>
          <w:color w:val="2F5496" w:themeColor="accent5" w:themeShade="BF"/>
          <w:szCs w:val="24"/>
          <w:shd w:val="clear" w:color="auto" w:fill="FFFFFF"/>
        </w:rPr>
      </w:pPr>
      <w:proofErr w:type="spellStart"/>
      <w:proofErr w:type="gramStart"/>
      <w:r>
        <w:rPr>
          <w:rFonts w:cs="Times New Roman"/>
          <w:color w:val="2F5496" w:themeColor="accent5" w:themeShade="BF"/>
          <w:szCs w:val="24"/>
          <w:shd w:val="clear" w:color="auto" w:fill="FFFFFF"/>
        </w:rPr>
        <w:t>Passarelli</w:t>
      </w:r>
      <w:proofErr w:type="spellEnd"/>
      <w:r>
        <w:rPr>
          <w:rFonts w:cs="Times New Roman"/>
          <w:color w:val="2F5496" w:themeColor="accent5" w:themeShade="BF"/>
          <w:szCs w:val="24"/>
          <w:shd w:val="clear" w:color="auto" w:fill="FFFFFF"/>
        </w:rPr>
        <w:t xml:space="preserve">, S., </w:t>
      </w:r>
      <w:proofErr w:type="spellStart"/>
      <w:r>
        <w:rPr>
          <w:rFonts w:cs="Times New Roman"/>
          <w:color w:val="2F5496" w:themeColor="accent5" w:themeShade="BF"/>
          <w:szCs w:val="24"/>
          <w:shd w:val="clear" w:color="auto" w:fill="FFFFFF"/>
        </w:rPr>
        <w:t>Mekonnen</w:t>
      </w:r>
      <w:proofErr w:type="spellEnd"/>
      <w:r>
        <w:rPr>
          <w:rFonts w:cs="Times New Roman"/>
          <w:color w:val="2F5496" w:themeColor="accent5" w:themeShade="BF"/>
          <w:szCs w:val="24"/>
          <w:shd w:val="clear" w:color="auto" w:fill="FFFFFF"/>
        </w:rPr>
        <w:t xml:space="preserve">, D., Bryan, E., &amp; </w:t>
      </w:r>
      <w:proofErr w:type="spellStart"/>
      <w:r>
        <w:rPr>
          <w:rFonts w:cs="Times New Roman"/>
          <w:color w:val="2F5496" w:themeColor="accent5" w:themeShade="BF"/>
          <w:szCs w:val="24"/>
          <w:shd w:val="clear" w:color="auto" w:fill="FFFFFF"/>
        </w:rPr>
        <w:t>Ringler</w:t>
      </w:r>
      <w:proofErr w:type="spellEnd"/>
      <w:r>
        <w:rPr>
          <w:rFonts w:cs="Times New Roman"/>
          <w:color w:val="2F5496" w:themeColor="accent5" w:themeShade="BF"/>
          <w:szCs w:val="24"/>
          <w:shd w:val="clear" w:color="auto" w:fill="FFFFFF"/>
        </w:rPr>
        <w:t>, C. (2018).</w:t>
      </w:r>
      <w:proofErr w:type="gramEnd"/>
      <w:r>
        <w:rPr>
          <w:rFonts w:cs="Times New Roman"/>
          <w:color w:val="2F5496" w:themeColor="accent5" w:themeShade="BF"/>
          <w:szCs w:val="24"/>
          <w:shd w:val="clear" w:color="auto" w:fill="FFFFFF"/>
        </w:rPr>
        <w:t xml:space="preserve"> </w:t>
      </w:r>
      <w:proofErr w:type="gramStart"/>
      <w:r>
        <w:rPr>
          <w:rFonts w:cs="Times New Roman"/>
          <w:color w:val="2F5496" w:themeColor="accent5" w:themeShade="BF"/>
          <w:szCs w:val="24"/>
          <w:shd w:val="clear" w:color="auto" w:fill="FFFFFF"/>
        </w:rPr>
        <w:t>Evaluating the pathways from small-scale irrigation to dietary diversity: evidence from Eth</w:t>
      </w:r>
      <w:r>
        <w:rPr>
          <w:rFonts w:cs="Times New Roman"/>
          <w:color w:val="2F5496" w:themeColor="accent5" w:themeShade="BF"/>
          <w:szCs w:val="24"/>
          <w:shd w:val="clear" w:color="auto" w:fill="FFFFFF"/>
        </w:rPr>
        <w:t>iopia and Tanzania.</w:t>
      </w:r>
      <w:proofErr w:type="gramEnd"/>
      <w:r>
        <w:rPr>
          <w:rFonts w:cs="Times New Roman"/>
          <w:color w:val="2F5496" w:themeColor="accent5" w:themeShade="BF"/>
          <w:szCs w:val="24"/>
          <w:shd w:val="clear" w:color="auto" w:fill="FFFFFF"/>
        </w:rPr>
        <w:t> </w:t>
      </w:r>
      <w:r>
        <w:rPr>
          <w:rFonts w:cs="Times New Roman"/>
          <w:i/>
          <w:iCs/>
          <w:color w:val="2F5496" w:themeColor="accent5" w:themeShade="BF"/>
          <w:szCs w:val="24"/>
          <w:shd w:val="clear" w:color="auto" w:fill="FFFFFF"/>
        </w:rPr>
        <w:t>Food Security</w:t>
      </w:r>
      <w:r>
        <w:rPr>
          <w:rFonts w:cs="Times New Roman"/>
          <w:color w:val="2F5496" w:themeColor="accent5" w:themeShade="BF"/>
          <w:szCs w:val="24"/>
          <w:shd w:val="clear" w:color="auto" w:fill="FFFFFF"/>
        </w:rPr>
        <w:t>, </w:t>
      </w:r>
      <w:r>
        <w:rPr>
          <w:rFonts w:cs="Times New Roman"/>
          <w:i/>
          <w:iCs/>
          <w:color w:val="2F5496" w:themeColor="accent5" w:themeShade="BF"/>
          <w:szCs w:val="24"/>
          <w:shd w:val="clear" w:color="auto" w:fill="FFFFFF"/>
        </w:rPr>
        <w:t>10</w:t>
      </w:r>
      <w:r>
        <w:rPr>
          <w:rFonts w:cs="Times New Roman"/>
          <w:color w:val="2F5496" w:themeColor="accent5" w:themeShade="BF"/>
          <w:szCs w:val="24"/>
          <w:shd w:val="clear" w:color="auto" w:fill="FFFFFF"/>
        </w:rPr>
        <w:t>(4), 981-997.</w:t>
      </w:r>
    </w:p>
    <w:p w:rsidR="00442A30" w:rsidRDefault="00442A30">
      <w:pPr>
        <w:pStyle w:val="ListParagraph"/>
        <w:spacing w:line="276" w:lineRule="auto"/>
        <w:ind w:left="0"/>
        <w:jc w:val="both"/>
        <w:rPr>
          <w:rFonts w:cs="Times New Roman"/>
          <w:color w:val="2F5496" w:themeColor="accent5" w:themeShade="BF"/>
          <w:szCs w:val="24"/>
          <w:shd w:val="clear" w:color="auto" w:fill="FFFFFF"/>
        </w:rPr>
      </w:pPr>
    </w:p>
    <w:p w:rsidR="00442A30" w:rsidRDefault="004944E5">
      <w:pPr>
        <w:pStyle w:val="ListParagraph"/>
        <w:spacing w:line="276" w:lineRule="auto"/>
        <w:ind w:left="0"/>
        <w:jc w:val="both"/>
        <w:rPr>
          <w:rFonts w:cs="Times New Roman"/>
          <w:color w:val="2F5496" w:themeColor="accent5" w:themeShade="BF"/>
          <w:szCs w:val="24"/>
          <w:shd w:val="clear" w:color="auto" w:fill="FFFFFF"/>
        </w:rPr>
      </w:pPr>
      <w:proofErr w:type="spellStart"/>
      <w:r>
        <w:rPr>
          <w:rStyle w:val="personname"/>
          <w:rFonts w:cs="Times New Roman"/>
          <w:color w:val="2F5496" w:themeColor="accent5" w:themeShade="BF"/>
          <w:szCs w:val="24"/>
          <w:shd w:val="clear" w:color="auto" w:fill="FFFFFF"/>
        </w:rPr>
        <w:t>Pittock</w:t>
      </w:r>
      <w:proofErr w:type="spellEnd"/>
      <w:r>
        <w:rPr>
          <w:rStyle w:val="personname"/>
          <w:rFonts w:cs="Times New Roman"/>
          <w:color w:val="2F5496" w:themeColor="accent5" w:themeShade="BF"/>
          <w:szCs w:val="24"/>
          <w:shd w:val="clear" w:color="auto" w:fill="FFFFFF"/>
        </w:rPr>
        <w:t>, J.</w:t>
      </w:r>
      <w:r>
        <w:rPr>
          <w:rFonts w:cs="Times New Roman"/>
          <w:color w:val="2F5496" w:themeColor="accent5" w:themeShade="BF"/>
          <w:szCs w:val="24"/>
          <w:shd w:val="clear" w:color="auto" w:fill="FFFFFF"/>
        </w:rPr>
        <w:t> and </w:t>
      </w:r>
      <w:proofErr w:type="spellStart"/>
      <w:r>
        <w:rPr>
          <w:rStyle w:val="personname"/>
          <w:rFonts w:cs="Times New Roman"/>
          <w:color w:val="2F5496" w:themeColor="accent5" w:themeShade="BF"/>
          <w:szCs w:val="24"/>
          <w:shd w:val="clear" w:color="auto" w:fill="FFFFFF"/>
        </w:rPr>
        <w:t>Ramshaw</w:t>
      </w:r>
      <w:proofErr w:type="spellEnd"/>
      <w:r>
        <w:rPr>
          <w:rStyle w:val="personname"/>
          <w:rFonts w:cs="Times New Roman"/>
          <w:color w:val="2F5496" w:themeColor="accent5" w:themeShade="BF"/>
          <w:szCs w:val="24"/>
          <w:shd w:val="clear" w:color="auto" w:fill="FFFFFF"/>
        </w:rPr>
        <w:t>, P.,</w:t>
      </w:r>
      <w:r>
        <w:rPr>
          <w:rFonts w:cs="Times New Roman"/>
          <w:color w:val="2F5496" w:themeColor="accent5" w:themeShade="BF"/>
          <w:szCs w:val="24"/>
          <w:shd w:val="clear" w:color="auto" w:fill="FFFFFF"/>
        </w:rPr>
        <w:t> </w:t>
      </w:r>
      <w:proofErr w:type="spellStart"/>
      <w:r>
        <w:rPr>
          <w:rStyle w:val="personname"/>
          <w:rFonts w:cs="Times New Roman"/>
          <w:color w:val="2F5496" w:themeColor="accent5" w:themeShade="BF"/>
          <w:szCs w:val="24"/>
          <w:shd w:val="clear" w:color="auto" w:fill="FFFFFF"/>
        </w:rPr>
        <w:t>Bjornlund</w:t>
      </w:r>
      <w:proofErr w:type="spellEnd"/>
      <w:r>
        <w:rPr>
          <w:rStyle w:val="personname"/>
          <w:rFonts w:cs="Times New Roman"/>
          <w:color w:val="2F5496" w:themeColor="accent5" w:themeShade="BF"/>
          <w:szCs w:val="24"/>
          <w:shd w:val="clear" w:color="auto" w:fill="FFFFFF"/>
        </w:rPr>
        <w:t>, H.,</w:t>
      </w:r>
      <w:r>
        <w:rPr>
          <w:rFonts w:cs="Times New Roman"/>
          <w:color w:val="2F5496" w:themeColor="accent5" w:themeShade="BF"/>
          <w:szCs w:val="24"/>
          <w:shd w:val="clear" w:color="auto" w:fill="FFFFFF"/>
        </w:rPr>
        <w:t> </w:t>
      </w:r>
      <w:proofErr w:type="spellStart"/>
      <w:r>
        <w:rPr>
          <w:rStyle w:val="personname"/>
          <w:rFonts w:cs="Times New Roman"/>
          <w:color w:val="2F5496" w:themeColor="accent5" w:themeShade="BF"/>
          <w:szCs w:val="24"/>
          <w:shd w:val="clear" w:color="auto" w:fill="FFFFFF"/>
        </w:rPr>
        <w:t>Kimaro</w:t>
      </w:r>
      <w:proofErr w:type="spellEnd"/>
      <w:r>
        <w:rPr>
          <w:rStyle w:val="personname"/>
          <w:rFonts w:cs="Times New Roman"/>
          <w:color w:val="2F5496" w:themeColor="accent5" w:themeShade="BF"/>
          <w:szCs w:val="24"/>
          <w:shd w:val="clear" w:color="auto" w:fill="FFFFFF"/>
        </w:rPr>
        <w:t>, E</w:t>
      </w:r>
      <w:r>
        <w:rPr>
          <w:rFonts w:cs="Times New Roman"/>
          <w:color w:val="2F5496" w:themeColor="accent5" w:themeShade="BF"/>
          <w:szCs w:val="24"/>
          <w:shd w:val="clear" w:color="auto" w:fill="FFFFFF"/>
        </w:rPr>
        <w:t>., </w:t>
      </w:r>
      <w:proofErr w:type="spellStart"/>
      <w:r>
        <w:rPr>
          <w:rStyle w:val="personname"/>
          <w:rFonts w:cs="Times New Roman"/>
          <w:color w:val="2F5496" w:themeColor="accent5" w:themeShade="BF"/>
          <w:szCs w:val="24"/>
          <w:shd w:val="clear" w:color="auto" w:fill="FFFFFF"/>
        </w:rPr>
        <w:t>Mdemu</w:t>
      </w:r>
      <w:proofErr w:type="spellEnd"/>
      <w:r>
        <w:rPr>
          <w:rStyle w:val="personname"/>
          <w:rFonts w:cs="Times New Roman"/>
          <w:color w:val="2F5496" w:themeColor="accent5" w:themeShade="BF"/>
          <w:szCs w:val="24"/>
          <w:shd w:val="clear" w:color="auto" w:fill="FFFFFF"/>
        </w:rPr>
        <w:t>, M. V.,</w:t>
      </w:r>
      <w:r>
        <w:rPr>
          <w:rFonts w:cs="Times New Roman"/>
          <w:color w:val="2F5496" w:themeColor="accent5" w:themeShade="BF"/>
          <w:szCs w:val="24"/>
          <w:shd w:val="clear" w:color="auto" w:fill="FFFFFF"/>
        </w:rPr>
        <w:t> </w:t>
      </w:r>
      <w:proofErr w:type="spellStart"/>
      <w:r>
        <w:rPr>
          <w:rStyle w:val="personname"/>
          <w:rFonts w:cs="Times New Roman"/>
          <w:color w:val="2F5496" w:themeColor="accent5" w:themeShade="BF"/>
          <w:szCs w:val="24"/>
          <w:shd w:val="clear" w:color="auto" w:fill="FFFFFF"/>
        </w:rPr>
        <w:t>Moyo</w:t>
      </w:r>
      <w:proofErr w:type="spellEnd"/>
      <w:r>
        <w:rPr>
          <w:rStyle w:val="personname"/>
          <w:rFonts w:cs="Times New Roman"/>
          <w:color w:val="2F5496" w:themeColor="accent5" w:themeShade="BF"/>
          <w:szCs w:val="24"/>
          <w:shd w:val="clear" w:color="auto" w:fill="FFFFFF"/>
        </w:rPr>
        <w:t>, M.,</w:t>
      </w:r>
      <w:r>
        <w:rPr>
          <w:rFonts w:cs="Times New Roman"/>
          <w:color w:val="2F5496" w:themeColor="accent5" w:themeShade="BF"/>
          <w:szCs w:val="24"/>
          <w:shd w:val="clear" w:color="auto" w:fill="FFFFFF"/>
        </w:rPr>
        <w:t> </w:t>
      </w:r>
      <w:proofErr w:type="spellStart"/>
      <w:r>
        <w:rPr>
          <w:rStyle w:val="personname"/>
          <w:rFonts w:cs="Times New Roman"/>
          <w:color w:val="2F5496" w:themeColor="accent5" w:themeShade="BF"/>
          <w:szCs w:val="24"/>
          <w:shd w:val="clear" w:color="auto" w:fill="FFFFFF"/>
        </w:rPr>
        <w:t>Ndema</w:t>
      </w:r>
      <w:proofErr w:type="spellEnd"/>
      <w:r>
        <w:rPr>
          <w:rStyle w:val="personname"/>
          <w:rFonts w:cs="Times New Roman"/>
          <w:color w:val="2F5496" w:themeColor="accent5" w:themeShade="BF"/>
          <w:szCs w:val="24"/>
          <w:shd w:val="clear" w:color="auto" w:fill="FFFFFF"/>
        </w:rPr>
        <w:t>, S.,</w:t>
      </w:r>
      <w:r>
        <w:rPr>
          <w:rFonts w:cs="Times New Roman"/>
          <w:color w:val="2F5496" w:themeColor="accent5" w:themeShade="BF"/>
          <w:szCs w:val="24"/>
          <w:shd w:val="clear" w:color="auto" w:fill="FFFFFF"/>
        </w:rPr>
        <w:t> v</w:t>
      </w:r>
      <w:r>
        <w:rPr>
          <w:rStyle w:val="personname"/>
          <w:rFonts w:cs="Times New Roman"/>
          <w:color w:val="2F5496" w:themeColor="accent5" w:themeShade="BF"/>
          <w:szCs w:val="24"/>
          <w:shd w:val="clear" w:color="auto" w:fill="FFFFFF"/>
        </w:rPr>
        <w:t xml:space="preserve">an </w:t>
      </w:r>
      <w:proofErr w:type="spellStart"/>
      <w:r>
        <w:rPr>
          <w:rStyle w:val="personname"/>
          <w:rFonts w:cs="Times New Roman"/>
          <w:color w:val="2F5496" w:themeColor="accent5" w:themeShade="BF"/>
          <w:szCs w:val="24"/>
          <w:shd w:val="clear" w:color="auto" w:fill="FFFFFF"/>
        </w:rPr>
        <w:t>Rooyen</w:t>
      </w:r>
      <w:proofErr w:type="spellEnd"/>
      <w:r>
        <w:rPr>
          <w:rStyle w:val="personname"/>
          <w:rFonts w:cs="Times New Roman"/>
          <w:color w:val="2F5496" w:themeColor="accent5" w:themeShade="BF"/>
          <w:szCs w:val="24"/>
          <w:shd w:val="clear" w:color="auto" w:fill="FFFFFF"/>
        </w:rPr>
        <w:t>, A. F.,</w:t>
      </w:r>
      <w:r>
        <w:rPr>
          <w:rFonts w:cs="Times New Roman"/>
          <w:color w:val="2F5496" w:themeColor="accent5" w:themeShade="BF"/>
          <w:szCs w:val="24"/>
          <w:shd w:val="clear" w:color="auto" w:fill="FFFFFF"/>
        </w:rPr>
        <w:t> </w:t>
      </w:r>
      <w:proofErr w:type="spellStart"/>
      <w:r>
        <w:rPr>
          <w:rStyle w:val="personname"/>
          <w:rFonts w:cs="Times New Roman"/>
          <w:color w:val="2F5496" w:themeColor="accent5" w:themeShade="BF"/>
          <w:szCs w:val="24"/>
          <w:shd w:val="clear" w:color="auto" w:fill="FFFFFF"/>
        </w:rPr>
        <w:t>Stirzaker</w:t>
      </w:r>
      <w:proofErr w:type="spellEnd"/>
      <w:r>
        <w:rPr>
          <w:rStyle w:val="personname"/>
          <w:rFonts w:cs="Times New Roman"/>
          <w:color w:val="2F5496" w:themeColor="accent5" w:themeShade="BF"/>
          <w:szCs w:val="24"/>
          <w:shd w:val="clear" w:color="auto" w:fill="FFFFFF"/>
        </w:rPr>
        <w:t>, R. &amp;</w:t>
      </w:r>
      <w:r>
        <w:rPr>
          <w:rFonts w:cs="Times New Roman"/>
          <w:color w:val="2F5496" w:themeColor="accent5" w:themeShade="BF"/>
          <w:szCs w:val="24"/>
          <w:shd w:val="clear" w:color="auto" w:fill="FFFFFF"/>
        </w:rPr>
        <w:t> </w:t>
      </w:r>
      <w:r>
        <w:rPr>
          <w:rStyle w:val="personname"/>
          <w:rFonts w:cs="Times New Roman"/>
          <w:color w:val="2F5496" w:themeColor="accent5" w:themeShade="BF"/>
          <w:szCs w:val="24"/>
          <w:shd w:val="clear" w:color="auto" w:fill="FFFFFF"/>
        </w:rPr>
        <w:t>de Sousa, W.</w:t>
      </w:r>
      <w:r>
        <w:rPr>
          <w:rFonts w:cs="Times New Roman"/>
          <w:color w:val="2F5496" w:themeColor="accent5" w:themeShade="BF"/>
          <w:szCs w:val="24"/>
          <w:shd w:val="clear" w:color="auto" w:fill="FFFFFF"/>
        </w:rPr>
        <w:t> (2018) </w:t>
      </w:r>
      <w:r>
        <w:rPr>
          <w:rStyle w:val="Emphasis"/>
          <w:rFonts w:cs="Times New Roman"/>
          <w:color w:val="2F5496" w:themeColor="accent5" w:themeShade="BF"/>
          <w:szCs w:val="24"/>
          <w:shd w:val="clear" w:color="auto" w:fill="FFFFFF"/>
        </w:rPr>
        <w:t>Transforming smallholder irrigation schemes in Africa.</w:t>
      </w:r>
      <w:r>
        <w:rPr>
          <w:rFonts w:cs="Times New Roman"/>
          <w:color w:val="2F5496" w:themeColor="accent5" w:themeShade="BF"/>
          <w:szCs w:val="24"/>
          <w:shd w:val="clear" w:color="auto" w:fill="FFFFFF"/>
        </w:rPr>
        <w:t> </w:t>
      </w:r>
      <w:proofErr w:type="gramStart"/>
      <w:r>
        <w:rPr>
          <w:rFonts w:cs="Times New Roman"/>
          <w:color w:val="2F5496" w:themeColor="accent5" w:themeShade="BF"/>
          <w:szCs w:val="24"/>
          <w:shd w:val="clear" w:color="auto" w:fill="FFFFFF"/>
        </w:rPr>
        <w:t>Mon</w:t>
      </w:r>
      <w:r>
        <w:rPr>
          <w:rFonts w:cs="Times New Roman"/>
          <w:color w:val="2F5496" w:themeColor="accent5" w:themeShade="BF"/>
          <w:szCs w:val="24"/>
          <w:shd w:val="clear" w:color="auto" w:fill="FFFFFF"/>
        </w:rPr>
        <w:t>ograph.</w:t>
      </w:r>
      <w:proofErr w:type="gramEnd"/>
      <w:r>
        <w:rPr>
          <w:rFonts w:cs="Times New Roman"/>
          <w:color w:val="2F5496" w:themeColor="accent5" w:themeShade="BF"/>
          <w:szCs w:val="24"/>
          <w:shd w:val="clear" w:color="auto" w:fill="FFFFFF"/>
        </w:rPr>
        <w:t xml:space="preserve"> </w:t>
      </w:r>
      <w:proofErr w:type="gramStart"/>
      <w:r>
        <w:rPr>
          <w:rFonts w:cs="Times New Roman"/>
          <w:color w:val="2F5496" w:themeColor="accent5" w:themeShade="BF"/>
          <w:szCs w:val="24"/>
          <w:shd w:val="clear" w:color="auto" w:fill="FFFFFF"/>
        </w:rPr>
        <w:t>Australian Centre for International Agricultural Research (ACIAR).</w:t>
      </w:r>
      <w:proofErr w:type="gramEnd"/>
    </w:p>
    <w:p w:rsidR="00442A30" w:rsidRDefault="00442A30">
      <w:pPr>
        <w:pStyle w:val="ListParagraph"/>
        <w:spacing w:line="276" w:lineRule="auto"/>
        <w:ind w:left="0"/>
        <w:jc w:val="both"/>
        <w:rPr>
          <w:rFonts w:cs="Times New Roman"/>
          <w:color w:val="2F5496" w:themeColor="accent5" w:themeShade="BF"/>
          <w:szCs w:val="24"/>
          <w:shd w:val="clear" w:color="auto" w:fill="FFFFFF"/>
        </w:rPr>
      </w:pPr>
    </w:p>
    <w:p w:rsidR="00442A30" w:rsidRDefault="004944E5">
      <w:pPr>
        <w:pStyle w:val="ListParagraph"/>
        <w:spacing w:line="276" w:lineRule="auto"/>
        <w:ind w:left="0"/>
        <w:jc w:val="both"/>
        <w:rPr>
          <w:rStyle w:val="Hyperlink"/>
          <w:rFonts w:cs="Times New Roman"/>
          <w:color w:val="2F5496" w:themeColor="accent5" w:themeShade="BF"/>
          <w:szCs w:val="24"/>
          <w:shd w:val="clear" w:color="auto" w:fill="FFFFFF"/>
        </w:rPr>
      </w:pPr>
      <w:proofErr w:type="spellStart"/>
      <w:proofErr w:type="gramStart"/>
      <w:r>
        <w:rPr>
          <w:rFonts w:cs="Times New Roman"/>
          <w:color w:val="2F5496" w:themeColor="accent5" w:themeShade="BF"/>
          <w:szCs w:val="24"/>
          <w:shd w:val="clear" w:color="auto" w:fill="FFFFFF"/>
        </w:rPr>
        <w:t>Ruban</w:t>
      </w:r>
      <w:proofErr w:type="spellEnd"/>
      <w:r>
        <w:rPr>
          <w:rFonts w:cs="Times New Roman"/>
          <w:color w:val="2F5496" w:themeColor="accent5" w:themeShade="BF"/>
          <w:szCs w:val="24"/>
          <w:shd w:val="clear" w:color="auto" w:fill="FFFFFF"/>
        </w:rPr>
        <w:t xml:space="preserve">, J.A., </w:t>
      </w:r>
      <w:proofErr w:type="spellStart"/>
      <w:r>
        <w:rPr>
          <w:rFonts w:cs="Times New Roman"/>
          <w:color w:val="2F5496" w:themeColor="accent5" w:themeShade="BF"/>
          <w:szCs w:val="24"/>
          <w:shd w:val="clear" w:color="auto" w:fill="FFFFFF"/>
        </w:rPr>
        <w:t>Balakrishnan</w:t>
      </w:r>
      <w:proofErr w:type="spellEnd"/>
      <w:r>
        <w:rPr>
          <w:rFonts w:cs="Times New Roman"/>
          <w:color w:val="2F5496" w:themeColor="accent5" w:themeShade="BF"/>
          <w:szCs w:val="24"/>
          <w:shd w:val="clear" w:color="auto" w:fill="FFFFFF"/>
        </w:rPr>
        <w:t xml:space="preserve">, C., </w:t>
      </w:r>
      <w:proofErr w:type="spellStart"/>
      <w:r>
        <w:rPr>
          <w:rFonts w:cs="Times New Roman"/>
          <w:color w:val="2F5496" w:themeColor="accent5" w:themeShade="BF"/>
          <w:szCs w:val="24"/>
          <w:shd w:val="clear" w:color="auto" w:fill="FFFFFF"/>
        </w:rPr>
        <w:t>Santhoshkumar</w:t>
      </w:r>
      <w:proofErr w:type="spellEnd"/>
      <w:r>
        <w:rPr>
          <w:rFonts w:cs="Times New Roman"/>
          <w:color w:val="2F5496" w:themeColor="accent5" w:themeShade="BF"/>
          <w:szCs w:val="24"/>
          <w:shd w:val="clear" w:color="auto" w:fill="FFFFFF"/>
        </w:rPr>
        <w:t xml:space="preserve">, S. &amp; </w:t>
      </w:r>
      <w:proofErr w:type="spellStart"/>
      <w:r>
        <w:rPr>
          <w:rFonts w:cs="Times New Roman"/>
          <w:color w:val="2F5496" w:themeColor="accent5" w:themeShade="BF"/>
          <w:szCs w:val="24"/>
          <w:shd w:val="clear" w:color="auto" w:fill="FFFFFF"/>
        </w:rPr>
        <w:t>Jagan</w:t>
      </w:r>
      <w:proofErr w:type="spellEnd"/>
      <w:r>
        <w:rPr>
          <w:rFonts w:cs="Times New Roman"/>
          <w:color w:val="2F5496" w:themeColor="accent5" w:themeShade="BF"/>
          <w:szCs w:val="24"/>
          <w:shd w:val="clear" w:color="auto" w:fill="FFFFFF"/>
        </w:rPr>
        <w:t>, G. (2020).</w:t>
      </w:r>
      <w:proofErr w:type="gramEnd"/>
      <w:r>
        <w:rPr>
          <w:rFonts w:cs="Times New Roman"/>
          <w:color w:val="2F5496" w:themeColor="accent5" w:themeShade="BF"/>
          <w:szCs w:val="24"/>
          <w:shd w:val="clear" w:color="auto" w:fill="FFFFFF"/>
        </w:rPr>
        <w:t xml:space="preserve"> </w:t>
      </w:r>
      <w:proofErr w:type="gramStart"/>
      <w:r>
        <w:rPr>
          <w:rFonts w:cs="Times New Roman"/>
          <w:color w:val="2F5496" w:themeColor="accent5" w:themeShade="BF"/>
          <w:szCs w:val="24"/>
          <w:shd w:val="clear" w:color="auto" w:fill="FFFFFF"/>
        </w:rPr>
        <w:t xml:space="preserve">Study of smart farming techniques in drip irrigation using </w:t>
      </w:r>
      <w:proofErr w:type="spellStart"/>
      <w:r>
        <w:rPr>
          <w:rFonts w:cs="Times New Roman"/>
          <w:color w:val="2F5496" w:themeColor="accent5" w:themeShade="BF"/>
          <w:szCs w:val="24"/>
          <w:shd w:val="clear" w:color="auto" w:fill="FFFFFF"/>
        </w:rPr>
        <w:t>IoT</w:t>
      </w:r>
      <w:proofErr w:type="spellEnd"/>
      <w:r>
        <w:rPr>
          <w:rFonts w:cs="Times New Roman"/>
          <w:color w:val="2F5496" w:themeColor="accent5" w:themeShade="BF"/>
          <w:szCs w:val="24"/>
          <w:shd w:val="clear" w:color="auto" w:fill="FFFFFF"/>
        </w:rPr>
        <w:t>.</w:t>
      </w:r>
      <w:proofErr w:type="gramEnd"/>
      <w:r>
        <w:rPr>
          <w:rFonts w:cs="Times New Roman"/>
          <w:color w:val="2F5496" w:themeColor="accent5" w:themeShade="BF"/>
          <w:szCs w:val="24"/>
          <w:shd w:val="clear" w:color="auto" w:fill="FFFFFF"/>
        </w:rPr>
        <w:t xml:space="preserve">  </w:t>
      </w:r>
      <w:r>
        <w:rPr>
          <w:rFonts w:cs="Times New Roman"/>
          <w:i/>
          <w:iCs/>
          <w:color w:val="2F5496" w:themeColor="accent5" w:themeShade="BF"/>
          <w:szCs w:val="24"/>
          <w:shd w:val="clear" w:color="auto" w:fill="FFFFFF"/>
        </w:rPr>
        <w:t xml:space="preserve">International Journal of Advanced Science and </w:t>
      </w:r>
      <w:r>
        <w:rPr>
          <w:rFonts w:cs="Times New Roman"/>
          <w:i/>
          <w:iCs/>
          <w:color w:val="2F5496" w:themeColor="accent5" w:themeShade="BF"/>
          <w:szCs w:val="24"/>
          <w:shd w:val="clear" w:color="auto" w:fill="FFFFFF"/>
        </w:rPr>
        <w:t>Technology</w:t>
      </w:r>
      <w:r>
        <w:rPr>
          <w:rFonts w:cs="Times New Roman"/>
          <w:color w:val="2F5496" w:themeColor="accent5" w:themeShade="BF"/>
          <w:szCs w:val="24"/>
          <w:shd w:val="clear" w:color="auto" w:fill="FFFFFF"/>
        </w:rPr>
        <w:t xml:space="preserve"> 29(2), 4595-4613, </w:t>
      </w:r>
      <w:proofErr w:type="spellStart"/>
      <w:r>
        <w:rPr>
          <w:rFonts w:cs="Times New Roman"/>
          <w:color w:val="2F5496" w:themeColor="accent5" w:themeShade="BF"/>
          <w:szCs w:val="24"/>
          <w:shd w:val="clear" w:color="auto" w:fill="FFFFFF"/>
        </w:rPr>
        <w:t>doi</w:t>
      </w:r>
      <w:proofErr w:type="spellEnd"/>
      <w:r>
        <w:rPr>
          <w:rFonts w:cs="Times New Roman"/>
          <w:color w:val="2F5496" w:themeColor="accent5" w:themeShade="BF"/>
          <w:szCs w:val="24"/>
          <w:shd w:val="clear" w:color="auto" w:fill="FFFFFF"/>
        </w:rPr>
        <w:t> </w:t>
      </w:r>
      <w:hyperlink r:id="rId15" w:tgtFrame="_blank" w:history="1">
        <w:r>
          <w:rPr>
            <w:rStyle w:val="Hyperlink"/>
            <w:rFonts w:cs="Times New Roman"/>
            <w:color w:val="2F5496" w:themeColor="accent5" w:themeShade="BF"/>
            <w:szCs w:val="24"/>
            <w:shd w:val="clear" w:color="auto" w:fill="FFFFFF"/>
          </w:rPr>
          <w:t>http://sersc.org/journals/index.php/IJAST/article/view/28466</w:t>
        </w:r>
      </w:hyperlink>
    </w:p>
    <w:p w:rsidR="00442A30" w:rsidRDefault="00442A30">
      <w:pPr>
        <w:pStyle w:val="ListParagraph"/>
        <w:spacing w:line="276" w:lineRule="auto"/>
        <w:ind w:left="0"/>
        <w:jc w:val="both"/>
        <w:rPr>
          <w:rStyle w:val="Hyperlink"/>
          <w:rFonts w:cs="Times New Roman"/>
          <w:color w:val="2F5496" w:themeColor="accent5" w:themeShade="BF"/>
          <w:szCs w:val="24"/>
          <w:shd w:val="clear" w:color="auto" w:fill="FFFFFF"/>
        </w:rPr>
      </w:pPr>
    </w:p>
    <w:p w:rsidR="00442A30" w:rsidRDefault="004944E5">
      <w:pPr>
        <w:pStyle w:val="ListParagraph"/>
        <w:spacing w:line="276" w:lineRule="auto"/>
        <w:ind w:left="0"/>
        <w:jc w:val="both"/>
        <w:rPr>
          <w:rFonts w:cs="Times New Roman"/>
          <w:color w:val="2F5496" w:themeColor="accent5" w:themeShade="BF"/>
          <w:szCs w:val="24"/>
        </w:rPr>
      </w:pPr>
      <w:proofErr w:type="spellStart"/>
      <w:proofErr w:type="gramStart"/>
      <w:r>
        <w:rPr>
          <w:rFonts w:cs="Times New Roman"/>
          <w:color w:val="2F5496" w:themeColor="accent5" w:themeShade="BF"/>
          <w:szCs w:val="24"/>
          <w:shd w:val="clear" w:color="auto" w:fill="FFFFFF"/>
        </w:rPr>
        <w:t>Tefera</w:t>
      </w:r>
      <w:proofErr w:type="spellEnd"/>
      <w:r>
        <w:rPr>
          <w:rFonts w:cs="Times New Roman"/>
          <w:color w:val="2F5496" w:themeColor="accent5" w:themeShade="BF"/>
          <w:szCs w:val="24"/>
          <w:shd w:val="clear" w:color="auto" w:fill="FFFFFF"/>
        </w:rPr>
        <w:t>, E., &amp; Cho, Y. B. (2017).</w:t>
      </w:r>
      <w:proofErr w:type="gramEnd"/>
      <w:r>
        <w:rPr>
          <w:rFonts w:cs="Times New Roman"/>
          <w:color w:val="2F5496" w:themeColor="accent5" w:themeShade="BF"/>
          <w:szCs w:val="24"/>
          <w:shd w:val="clear" w:color="auto" w:fill="FFFFFF"/>
        </w:rPr>
        <w:t xml:space="preserve"> Contribution of small scale irrigation </w:t>
      </w:r>
      <w:r>
        <w:rPr>
          <w:rFonts w:cs="Times New Roman"/>
          <w:color w:val="2F5496" w:themeColor="accent5" w:themeShade="BF"/>
          <w:szCs w:val="24"/>
          <w:shd w:val="clear" w:color="auto" w:fill="FFFFFF"/>
        </w:rPr>
        <w:t xml:space="preserve">to </w:t>
      </w:r>
      <w:proofErr w:type="gramStart"/>
      <w:r>
        <w:rPr>
          <w:rFonts w:cs="Times New Roman"/>
          <w:color w:val="2F5496" w:themeColor="accent5" w:themeShade="BF"/>
          <w:szCs w:val="24"/>
          <w:shd w:val="clear" w:color="auto" w:fill="FFFFFF"/>
        </w:rPr>
        <w:t>households</w:t>
      </w:r>
      <w:proofErr w:type="gramEnd"/>
      <w:r>
        <w:rPr>
          <w:rFonts w:cs="Times New Roman"/>
          <w:color w:val="2F5496" w:themeColor="accent5" w:themeShade="BF"/>
          <w:szCs w:val="24"/>
          <w:shd w:val="clear" w:color="auto" w:fill="FFFFFF"/>
        </w:rPr>
        <w:t xml:space="preserve"> income and food security: evidence from </w:t>
      </w:r>
      <w:proofErr w:type="spellStart"/>
      <w:r>
        <w:rPr>
          <w:rFonts w:cs="Times New Roman"/>
          <w:color w:val="2F5496" w:themeColor="accent5" w:themeShade="BF"/>
          <w:szCs w:val="24"/>
          <w:shd w:val="clear" w:color="auto" w:fill="FFFFFF"/>
        </w:rPr>
        <w:t>Ketar</w:t>
      </w:r>
      <w:proofErr w:type="spellEnd"/>
      <w:r>
        <w:rPr>
          <w:rFonts w:cs="Times New Roman"/>
          <w:color w:val="2F5496" w:themeColor="accent5" w:themeShade="BF"/>
          <w:szCs w:val="24"/>
          <w:shd w:val="clear" w:color="auto" w:fill="FFFFFF"/>
        </w:rPr>
        <w:t xml:space="preserve"> irrigation scheme, </w:t>
      </w:r>
      <w:proofErr w:type="spellStart"/>
      <w:r>
        <w:rPr>
          <w:rFonts w:cs="Times New Roman"/>
          <w:color w:val="2F5496" w:themeColor="accent5" w:themeShade="BF"/>
          <w:szCs w:val="24"/>
          <w:shd w:val="clear" w:color="auto" w:fill="FFFFFF"/>
        </w:rPr>
        <w:t>Arsi</w:t>
      </w:r>
      <w:proofErr w:type="spellEnd"/>
      <w:r>
        <w:rPr>
          <w:rFonts w:cs="Times New Roman"/>
          <w:color w:val="2F5496" w:themeColor="accent5" w:themeShade="BF"/>
          <w:szCs w:val="24"/>
          <w:shd w:val="clear" w:color="auto" w:fill="FFFFFF"/>
        </w:rPr>
        <w:t xml:space="preserve"> Zone, </w:t>
      </w:r>
      <w:proofErr w:type="spellStart"/>
      <w:r>
        <w:rPr>
          <w:rFonts w:cs="Times New Roman"/>
          <w:color w:val="2F5496" w:themeColor="accent5" w:themeShade="BF"/>
          <w:szCs w:val="24"/>
          <w:shd w:val="clear" w:color="auto" w:fill="FFFFFF"/>
        </w:rPr>
        <w:t>Oromiya</w:t>
      </w:r>
      <w:proofErr w:type="spellEnd"/>
      <w:r>
        <w:rPr>
          <w:rFonts w:cs="Times New Roman"/>
          <w:color w:val="2F5496" w:themeColor="accent5" w:themeShade="BF"/>
          <w:szCs w:val="24"/>
          <w:shd w:val="clear" w:color="auto" w:fill="FFFFFF"/>
        </w:rPr>
        <w:t xml:space="preserve"> Region, Ethiopia. </w:t>
      </w:r>
      <w:r>
        <w:rPr>
          <w:rFonts w:cs="Times New Roman"/>
          <w:i/>
          <w:iCs/>
          <w:color w:val="2F5496" w:themeColor="accent5" w:themeShade="BF"/>
          <w:szCs w:val="24"/>
          <w:shd w:val="clear" w:color="auto" w:fill="FFFFFF"/>
        </w:rPr>
        <w:t>African Journal of Business Management</w:t>
      </w:r>
      <w:r>
        <w:rPr>
          <w:rFonts w:cs="Times New Roman"/>
          <w:color w:val="2F5496" w:themeColor="accent5" w:themeShade="BF"/>
          <w:szCs w:val="24"/>
          <w:shd w:val="clear" w:color="auto" w:fill="FFFFFF"/>
        </w:rPr>
        <w:t>, </w:t>
      </w:r>
      <w:r>
        <w:rPr>
          <w:rFonts w:cs="Times New Roman"/>
          <w:i/>
          <w:iCs/>
          <w:color w:val="2F5496" w:themeColor="accent5" w:themeShade="BF"/>
          <w:szCs w:val="24"/>
          <w:shd w:val="clear" w:color="auto" w:fill="FFFFFF"/>
        </w:rPr>
        <w:t>11</w:t>
      </w:r>
      <w:r>
        <w:rPr>
          <w:rFonts w:cs="Times New Roman"/>
          <w:color w:val="2F5496" w:themeColor="accent5" w:themeShade="BF"/>
          <w:szCs w:val="24"/>
          <w:shd w:val="clear" w:color="auto" w:fill="FFFFFF"/>
        </w:rPr>
        <w:t>(3), 57-68.</w:t>
      </w:r>
    </w:p>
    <w:p w:rsidR="00442A30" w:rsidRDefault="00442A30">
      <w:pPr>
        <w:spacing w:line="276" w:lineRule="auto"/>
        <w:rPr>
          <w:rFonts w:cs="Times New Roman"/>
          <w:color w:val="2F5496" w:themeColor="accent5" w:themeShade="BF"/>
          <w:szCs w:val="24"/>
        </w:rPr>
        <w:sectPr w:rsidR="00442A30">
          <w:type w:val="continuous"/>
          <w:pgSz w:w="11906" w:h="16838"/>
          <w:pgMar w:top="1440" w:right="1800" w:bottom="1440" w:left="1800" w:header="708" w:footer="708" w:gutter="0"/>
          <w:cols w:space="708"/>
          <w:titlePg/>
          <w:docGrid w:linePitch="360"/>
        </w:sectPr>
      </w:pPr>
    </w:p>
    <w:p w:rsidR="00442A30" w:rsidRDefault="00442A30">
      <w:pPr>
        <w:spacing w:line="276" w:lineRule="auto"/>
        <w:rPr>
          <w:rFonts w:cs="Times New Roman"/>
          <w:color w:val="2F5496" w:themeColor="accent5" w:themeShade="BF"/>
          <w:szCs w:val="24"/>
        </w:rPr>
      </w:pPr>
    </w:p>
    <w:sectPr w:rsidR="00442A30">
      <w:type w:val="continuous"/>
      <w:pgSz w:w="11906" w:h="16838"/>
      <w:pgMar w:top="1440" w:right="1800" w:bottom="1440" w:left="180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E5" w:rsidRDefault="004944E5">
      <w:pPr>
        <w:spacing w:line="240" w:lineRule="auto"/>
      </w:pPr>
      <w:r>
        <w:separator/>
      </w:r>
    </w:p>
  </w:endnote>
  <w:endnote w:type="continuationSeparator" w:id="0">
    <w:p w:rsidR="004944E5" w:rsidRDefault="00494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default"/>
    <w:sig w:usb0="E0000287" w:usb1="40000013" w:usb2="00000000" w:usb3="00000000" w:csb0="2000019F" w:csb1="00000000"/>
  </w:font>
  <w:font w:name="Palatino">
    <w:altName w:val="SimSun"/>
    <w:charset w:val="86"/>
    <w:family w:val="roman"/>
    <w:pitch w:val="default"/>
    <w:sig w:usb0="00000000" w:usb1="00000000" w:usb2="00000010" w:usb3="00000000" w:csb0="00040000" w:csb1="00000000"/>
  </w:font>
  <w:font w:name="Palatino-Roman">
    <w:altName w:val="SimSun"/>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96"/>
      <w:gridCol w:w="7626"/>
    </w:tblGrid>
    <w:tr w:rsidR="00F05E58">
      <w:tc>
        <w:tcPr>
          <w:tcW w:w="918" w:type="dxa"/>
        </w:tcPr>
        <w:p w:rsidR="00F05E58" w:rsidRDefault="00F05E58">
          <w:pPr>
            <w:pStyle w:val="Footer"/>
            <w:jc w:val="right"/>
            <w:rPr>
              <w:b/>
              <w:bCs/>
              <w:color w:val="5B9BD5" w:themeColor="accent1"/>
              <w:sz w:val="32"/>
              <w:szCs w:val="32"/>
              <w14:numForm w14:val="oldStyle"/>
            </w:rPr>
          </w:pPr>
          <w:r>
            <w:rPr>
              <w:sz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14:shadow w14:blurRad="50800" w14:dist="38100" w14:dir="2700000" w14:sx="100000" w14:sy="100000" w14:kx="0" w14:ky="0" w14:algn="tl">
                <w14:srgbClr w14:val="000000">
                  <w14:alpha w14:val="60000"/>
                </w14:srgbClr>
              </w14:shadow>
              <w14:numForm w14:val="oldStyle"/>
            </w:rPr>
            <w:fldChar w:fldCharType="separate"/>
          </w:r>
          <w:r w:rsidRPr="00F05E58">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F05E58" w:rsidRDefault="00F05E58">
          <w:pPr>
            <w:pStyle w:val="Footer"/>
          </w:pPr>
        </w:p>
      </w:tc>
    </w:tr>
  </w:tbl>
  <w:p w:rsidR="00442A30" w:rsidRDefault="00442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96"/>
      <w:gridCol w:w="7626"/>
    </w:tblGrid>
    <w:tr w:rsidR="00F05E58">
      <w:tc>
        <w:tcPr>
          <w:tcW w:w="918" w:type="dxa"/>
        </w:tcPr>
        <w:p w:rsidR="00F05E58" w:rsidRDefault="00F05E58">
          <w:pPr>
            <w:pStyle w:val="Footer"/>
            <w:jc w:val="right"/>
            <w:rPr>
              <w:b/>
              <w:bCs/>
              <w:color w:val="5B9BD5" w:themeColor="accent1"/>
              <w:sz w:val="32"/>
              <w:szCs w:val="32"/>
              <w14:numForm w14:val="oldStyle"/>
            </w:rPr>
          </w:pPr>
          <w:r>
            <w:rPr>
              <w:sz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14:shadow w14:blurRad="50800" w14:dist="38100" w14:dir="2700000" w14:sx="100000" w14:sy="100000" w14:kx="0" w14:ky="0" w14:algn="tl">
                <w14:srgbClr w14:val="000000">
                  <w14:alpha w14:val="60000"/>
                </w14:srgbClr>
              </w14:shadow>
              <w14:numForm w14:val="oldStyle"/>
            </w:rPr>
            <w:fldChar w:fldCharType="separate"/>
          </w:r>
          <w:r w:rsidRPr="00F05E58">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F05E58" w:rsidRDefault="00F05E58">
          <w:pPr>
            <w:pStyle w:val="Footer"/>
          </w:pPr>
        </w:p>
      </w:tc>
    </w:tr>
  </w:tbl>
  <w:p w:rsidR="006E0B57" w:rsidRDefault="006E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E5" w:rsidRDefault="004944E5">
      <w:pPr>
        <w:spacing w:after="0"/>
      </w:pPr>
      <w:r>
        <w:separator/>
      </w:r>
    </w:p>
  </w:footnote>
  <w:footnote w:type="continuationSeparator" w:id="0">
    <w:p w:rsidR="004944E5" w:rsidRDefault="004944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476D1"/>
    <w:multiLevelType w:val="multilevel"/>
    <w:tmpl w:val="5DC47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F7"/>
    <w:rsid w:val="0000190C"/>
    <w:rsid w:val="00066F98"/>
    <w:rsid w:val="0007390E"/>
    <w:rsid w:val="000E30F8"/>
    <w:rsid w:val="00190BF9"/>
    <w:rsid w:val="001F35A6"/>
    <w:rsid w:val="0024597B"/>
    <w:rsid w:val="00366E90"/>
    <w:rsid w:val="003931FE"/>
    <w:rsid w:val="003D0B61"/>
    <w:rsid w:val="004271DB"/>
    <w:rsid w:val="00440AD7"/>
    <w:rsid w:val="00442A30"/>
    <w:rsid w:val="004944E5"/>
    <w:rsid w:val="004970B2"/>
    <w:rsid w:val="00512540"/>
    <w:rsid w:val="00521576"/>
    <w:rsid w:val="005648CC"/>
    <w:rsid w:val="005A52EE"/>
    <w:rsid w:val="005D65DC"/>
    <w:rsid w:val="0063319C"/>
    <w:rsid w:val="006549FD"/>
    <w:rsid w:val="006E0B57"/>
    <w:rsid w:val="00760819"/>
    <w:rsid w:val="0076384D"/>
    <w:rsid w:val="008B0524"/>
    <w:rsid w:val="008F7169"/>
    <w:rsid w:val="00A132DE"/>
    <w:rsid w:val="00C25A63"/>
    <w:rsid w:val="00CC5D6F"/>
    <w:rsid w:val="00DE36F7"/>
    <w:rsid w:val="00E7341B"/>
    <w:rsid w:val="00F05E58"/>
    <w:rsid w:val="00F066BD"/>
    <w:rsid w:val="00F23E78"/>
    <w:rsid w:val="00F42451"/>
    <w:rsid w:val="00F82067"/>
    <w:rsid w:val="00FA3594"/>
    <w:rsid w:val="00FC470C"/>
    <w:rsid w:val="05367B69"/>
    <w:rsid w:val="10862DF4"/>
    <w:rsid w:val="15FB759E"/>
    <w:rsid w:val="1AF70C4B"/>
    <w:rsid w:val="260B31F7"/>
    <w:rsid w:val="2BE02EF2"/>
    <w:rsid w:val="2F0F32B9"/>
    <w:rsid w:val="31DC6E5B"/>
    <w:rsid w:val="41E1286E"/>
    <w:rsid w:val="461124DC"/>
    <w:rsid w:val="4AD30B3B"/>
    <w:rsid w:val="4B761E84"/>
    <w:rsid w:val="50A2024D"/>
    <w:rsid w:val="52971AF3"/>
    <w:rsid w:val="58CA239E"/>
    <w:rsid w:val="67230DC3"/>
    <w:rsid w:val="68670155"/>
    <w:rsid w:val="6C0C1E82"/>
    <w:rsid w:val="74E92F27"/>
    <w:rsid w:val="78761BB0"/>
    <w:rsid w:val="7F86501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eastAsiaTheme="minorEastAsia" w:hAnsi="Times New Roman"/>
      <w:sz w:val="24"/>
      <w:szCs w:val="22"/>
      <w:lang w:eastAsia="zh-CN"/>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rPr>
      <w:rFonts w:ascii="Times New Roman" w:eastAsiaTheme="minorEastAsia" w:hAnsi="Times New Roman"/>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eastAsia="zh-CN"/>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Cs w:val="26"/>
      <w:lang w:eastAsia="zh-CN"/>
    </w:rPr>
  </w:style>
  <w:style w:type="character" w:customStyle="1" w:styleId="FooterChar">
    <w:name w:val="Footer Char"/>
    <w:basedOn w:val="DefaultParagraphFont"/>
    <w:link w:val="Footer"/>
    <w:uiPriority w:val="99"/>
    <w:qFormat/>
    <w:rPr>
      <w:rFonts w:ascii="Times New Roman" w:eastAsiaTheme="minorEastAsia" w:hAnsi="Times New Roman"/>
      <w:sz w:val="24"/>
      <w:lang w:eastAsia="zh-CN"/>
    </w:rPr>
  </w:style>
  <w:style w:type="paragraph" w:styleId="ListParagraph">
    <w:name w:val="List Paragraph"/>
    <w:basedOn w:val="Normal"/>
    <w:uiPriority w:val="34"/>
    <w:qFormat/>
    <w:pPr>
      <w:ind w:left="720"/>
      <w:contextualSpacing/>
    </w:pPr>
  </w:style>
  <w:style w:type="character" w:customStyle="1" w:styleId="personname">
    <w:name w:val="person_name"/>
    <w:basedOn w:val="DefaultParagraphFont"/>
    <w:qFormat/>
  </w:style>
  <w:style w:type="character" w:customStyle="1" w:styleId="CommentTextChar">
    <w:name w:val="Comment Text Char"/>
    <w:basedOn w:val="DefaultParagraphFont"/>
    <w:link w:val="CommentText"/>
    <w:uiPriority w:val="99"/>
    <w:qFormat/>
    <w:rPr>
      <w:rFonts w:ascii="Times New Roman" w:eastAsiaTheme="minorEastAsia" w:hAnsi="Times New Roman"/>
      <w:sz w:val="20"/>
      <w:szCs w:val="20"/>
      <w:lang w:eastAsia="zh-CN"/>
    </w:rPr>
  </w:style>
  <w:style w:type="paragraph" w:customStyle="1" w:styleId="BodyA">
    <w:name w:val="Body A"/>
    <w:qFormat/>
    <w:pPr>
      <w:spacing w:after="160" w:line="259" w:lineRule="auto"/>
    </w:pPr>
    <w:rPr>
      <w:rFonts w:ascii="Calibri" w:eastAsia="Calibri" w:hAnsi="Calibri" w:cs="Calibri"/>
      <w:color w:val="000000"/>
      <w:sz w:val="22"/>
      <w:szCs w:val="22"/>
      <w:u w:color="000000"/>
      <w:lang w:val="en-US" w:eastAsia="en-GB"/>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eastAsia="zh-CN"/>
    </w:r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6E0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B57"/>
    <w:rPr>
      <w:rFonts w:ascii="Times New Roman" w:eastAsiaTheme="minorEastAsia" w:hAnsi="Times New Roman"/>
      <w:sz w:val="24"/>
      <w:szCs w:val="22"/>
      <w:lang w:eastAsia="zh-CN"/>
    </w:rPr>
  </w:style>
  <w:style w:type="paragraph" w:styleId="NoSpacing">
    <w:name w:val="No Spacing"/>
    <w:link w:val="NoSpacingChar"/>
    <w:uiPriority w:val="1"/>
    <w:qFormat/>
    <w:rsid w:val="00F05E58"/>
    <w:rPr>
      <w:rFonts w:eastAsiaTheme="minorEastAsia"/>
      <w:sz w:val="22"/>
      <w:szCs w:val="22"/>
      <w:lang w:val="en-US" w:eastAsia="ja-JP"/>
    </w:rPr>
  </w:style>
  <w:style w:type="character" w:customStyle="1" w:styleId="NoSpacingChar">
    <w:name w:val="No Spacing Char"/>
    <w:basedOn w:val="DefaultParagraphFont"/>
    <w:link w:val="NoSpacing"/>
    <w:uiPriority w:val="1"/>
    <w:rsid w:val="00F05E58"/>
    <w:rPr>
      <w:rFonts w:eastAsiaTheme="minorEastAsia"/>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eastAsiaTheme="minorEastAsia" w:hAnsi="Times New Roman"/>
      <w:sz w:val="24"/>
      <w:szCs w:val="22"/>
      <w:lang w:eastAsia="zh-CN"/>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rPr>
      <w:rFonts w:ascii="Times New Roman" w:eastAsiaTheme="minorEastAsia" w:hAnsi="Times New Roman"/>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eastAsia="zh-CN"/>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Cs w:val="26"/>
      <w:lang w:eastAsia="zh-CN"/>
    </w:rPr>
  </w:style>
  <w:style w:type="character" w:customStyle="1" w:styleId="FooterChar">
    <w:name w:val="Footer Char"/>
    <w:basedOn w:val="DefaultParagraphFont"/>
    <w:link w:val="Footer"/>
    <w:uiPriority w:val="99"/>
    <w:qFormat/>
    <w:rPr>
      <w:rFonts w:ascii="Times New Roman" w:eastAsiaTheme="minorEastAsia" w:hAnsi="Times New Roman"/>
      <w:sz w:val="24"/>
      <w:lang w:eastAsia="zh-CN"/>
    </w:rPr>
  </w:style>
  <w:style w:type="paragraph" w:styleId="ListParagraph">
    <w:name w:val="List Paragraph"/>
    <w:basedOn w:val="Normal"/>
    <w:uiPriority w:val="34"/>
    <w:qFormat/>
    <w:pPr>
      <w:ind w:left="720"/>
      <w:contextualSpacing/>
    </w:pPr>
  </w:style>
  <w:style w:type="character" w:customStyle="1" w:styleId="personname">
    <w:name w:val="person_name"/>
    <w:basedOn w:val="DefaultParagraphFont"/>
    <w:qFormat/>
  </w:style>
  <w:style w:type="character" w:customStyle="1" w:styleId="CommentTextChar">
    <w:name w:val="Comment Text Char"/>
    <w:basedOn w:val="DefaultParagraphFont"/>
    <w:link w:val="CommentText"/>
    <w:uiPriority w:val="99"/>
    <w:qFormat/>
    <w:rPr>
      <w:rFonts w:ascii="Times New Roman" w:eastAsiaTheme="minorEastAsia" w:hAnsi="Times New Roman"/>
      <w:sz w:val="20"/>
      <w:szCs w:val="20"/>
      <w:lang w:eastAsia="zh-CN"/>
    </w:rPr>
  </w:style>
  <w:style w:type="paragraph" w:customStyle="1" w:styleId="BodyA">
    <w:name w:val="Body A"/>
    <w:qFormat/>
    <w:pPr>
      <w:spacing w:after="160" w:line="259" w:lineRule="auto"/>
    </w:pPr>
    <w:rPr>
      <w:rFonts w:ascii="Calibri" w:eastAsia="Calibri" w:hAnsi="Calibri" w:cs="Calibri"/>
      <w:color w:val="000000"/>
      <w:sz w:val="22"/>
      <w:szCs w:val="22"/>
      <w:u w:color="000000"/>
      <w:lang w:val="en-US" w:eastAsia="en-GB"/>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eastAsia="zh-CN"/>
    </w:r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6E0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B57"/>
    <w:rPr>
      <w:rFonts w:ascii="Times New Roman" w:eastAsiaTheme="minorEastAsia" w:hAnsi="Times New Roman"/>
      <w:sz w:val="24"/>
      <w:szCs w:val="22"/>
      <w:lang w:eastAsia="zh-CN"/>
    </w:rPr>
  </w:style>
  <w:style w:type="paragraph" w:styleId="NoSpacing">
    <w:name w:val="No Spacing"/>
    <w:link w:val="NoSpacingChar"/>
    <w:uiPriority w:val="1"/>
    <w:qFormat/>
    <w:rsid w:val="00F05E58"/>
    <w:rPr>
      <w:rFonts w:eastAsiaTheme="minorEastAsia"/>
      <w:sz w:val="22"/>
      <w:szCs w:val="22"/>
      <w:lang w:val="en-US" w:eastAsia="ja-JP"/>
    </w:rPr>
  </w:style>
  <w:style w:type="character" w:customStyle="1" w:styleId="NoSpacingChar">
    <w:name w:val="No Spacing Char"/>
    <w:basedOn w:val="DefaultParagraphFont"/>
    <w:link w:val="NoSpacing"/>
    <w:uiPriority w:val="1"/>
    <w:rsid w:val="00F05E58"/>
    <w:rPr>
      <w:rFonts w:eastAsiaTheme="minorEastAsia"/>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1018/jans.v8i1.76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rsc.org/journals/index.php/IJAST/article/view/28466" TargetMode="External"/><Relationship Id="rId10" Type="http://schemas.openxmlformats.org/officeDocument/2006/relationships/hyperlink" Target="mailto:matunhuj@staff.msu.ac.z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ao.org/3/w3548e/w3548e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12</Pages>
  <Words>4292</Words>
  <Characters>24468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Dr. Guyo</cp:lastModifiedBy>
  <cp:revision>9</cp:revision>
  <dcterms:created xsi:type="dcterms:W3CDTF">2024-02-07T06:43:00Z</dcterms:created>
  <dcterms:modified xsi:type="dcterms:W3CDTF">2024-11-26T12:45:00Z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D6563C3FC901405AAD3C2F1485D42884_13</vt:lpwstr>
  </property>
</Properties>
</file>